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default" w:ascii="黑体" w:hAnsi="黑体" w:eastAsia="黑体" w:cs="黑体"/>
          <w:b w:val="0"/>
          <w:bCs/>
          <w:color w:val="auto"/>
          <w:sz w:val="32"/>
          <w:szCs w:val="32"/>
          <w:lang w:val="en" w:eastAsia="zh-CN"/>
        </w:rPr>
      </w:pPr>
      <w:r>
        <w:rPr>
          <w:rFonts w:hint="eastAsia" w:ascii="黑体" w:hAnsi="黑体" w:eastAsia="黑体" w:cs="黑体"/>
          <w:b w:val="0"/>
          <w:bCs/>
          <w:color w:val="auto"/>
          <w:sz w:val="32"/>
          <w:szCs w:val="32"/>
          <w:lang w:eastAsia="zh-CN"/>
        </w:rPr>
        <w:t>附件</w:t>
      </w:r>
      <w:r>
        <w:rPr>
          <w:rFonts w:hint="default" w:ascii="黑体" w:hAnsi="黑体" w:eastAsia="黑体" w:cs="黑体"/>
          <w:b w:val="0"/>
          <w:bCs/>
          <w:color w:val="auto"/>
          <w:sz w:val="32"/>
          <w:szCs w:val="32"/>
          <w:lang w:val="en" w:eastAsia="zh-CN"/>
        </w:rPr>
        <w:t>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665"/>
        <w:gridCol w:w="2941"/>
        <w:gridCol w:w="2031"/>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gridSpan w:val="5"/>
            <w:noWrap w:val="0"/>
            <w:vAlign w:val="center"/>
          </w:tcPr>
          <w:p>
            <w:pPr>
              <w:widowControl/>
              <w:jc w:val="center"/>
              <w:rPr>
                <w:rFonts w:hint="eastAsia" w:ascii="宋体" w:hAnsi="宋体" w:cs="宋体"/>
                <w:b/>
                <w:bCs/>
                <w:color w:val="auto"/>
                <w:kern w:val="0"/>
                <w:sz w:val="40"/>
                <w:szCs w:val="40"/>
                <w:lang w:val="en-US" w:eastAsia="zh-CN"/>
              </w:rPr>
            </w:pPr>
            <w:r>
              <w:rPr>
                <w:rFonts w:hint="eastAsia" w:ascii="宋体" w:hAnsi="宋体" w:eastAsia="宋体" w:cs="宋体"/>
                <w:b/>
                <w:bCs/>
                <w:color w:val="auto"/>
                <w:kern w:val="0"/>
                <w:sz w:val="40"/>
                <w:szCs w:val="40"/>
              </w:rPr>
              <w:t>202</w:t>
            </w:r>
            <w:r>
              <w:rPr>
                <w:rFonts w:hint="default" w:ascii="宋体" w:hAnsi="宋体" w:cs="宋体"/>
                <w:b/>
                <w:bCs/>
                <w:color w:val="auto"/>
                <w:kern w:val="0"/>
                <w:sz w:val="40"/>
                <w:szCs w:val="40"/>
                <w:lang w:val="en" w:eastAsia="zh-CN"/>
              </w:rPr>
              <w:t>2</w:t>
            </w:r>
            <w:r>
              <w:rPr>
                <w:rFonts w:hint="eastAsia" w:ascii="宋体" w:hAnsi="宋体" w:eastAsia="宋体" w:cs="宋体"/>
                <w:b/>
                <w:bCs/>
                <w:color w:val="auto"/>
                <w:kern w:val="0"/>
                <w:sz w:val="40"/>
                <w:szCs w:val="40"/>
              </w:rPr>
              <w:t>年</w:t>
            </w:r>
            <w:r>
              <w:rPr>
                <w:rFonts w:hint="eastAsia" w:ascii="宋体" w:hAnsi="宋体" w:cs="宋体"/>
                <w:b/>
                <w:bCs/>
                <w:color w:val="auto"/>
                <w:kern w:val="0"/>
                <w:sz w:val="40"/>
                <w:szCs w:val="40"/>
                <w:lang w:val="en-US" w:eastAsia="zh-CN"/>
              </w:rPr>
              <w:t>市级科技创新平台绩效评价填报</w:t>
            </w:r>
          </w:p>
          <w:p>
            <w:pPr>
              <w:widowControl/>
              <w:jc w:val="center"/>
              <w:rPr>
                <w:rFonts w:hint="eastAsia" w:ascii="宋体" w:hAnsi="宋体" w:eastAsia="宋体" w:cs="宋体"/>
                <w:b/>
                <w:bCs/>
                <w:color w:val="auto"/>
                <w:kern w:val="0"/>
                <w:sz w:val="40"/>
                <w:szCs w:val="40"/>
              </w:rPr>
            </w:pPr>
            <w:r>
              <w:rPr>
                <w:rFonts w:hint="eastAsia" w:ascii="宋体" w:hAnsi="宋体" w:cs="宋体"/>
                <w:b/>
                <w:bCs/>
                <w:color w:val="auto"/>
                <w:kern w:val="0"/>
                <w:sz w:val="40"/>
                <w:szCs w:val="40"/>
                <w:lang w:val="en-US" w:eastAsia="zh-CN"/>
              </w:rPr>
              <w:t>关键数据汇总表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序号</w:t>
            </w:r>
          </w:p>
        </w:tc>
        <w:tc>
          <w:tcPr>
            <w:tcW w:w="665" w:type="dxa"/>
            <w:noWrap w:val="0"/>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lang w:val="en-US" w:eastAsia="zh-CN"/>
              </w:rPr>
              <w:t>关键</w:t>
            </w:r>
            <w:r>
              <w:rPr>
                <w:rFonts w:hint="eastAsia" w:ascii="宋体" w:hAnsi="宋体" w:eastAsia="宋体" w:cs="宋体"/>
                <w:b/>
                <w:bCs/>
                <w:color w:val="auto"/>
                <w:kern w:val="0"/>
                <w:sz w:val="18"/>
                <w:szCs w:val="18"/>
              </w:rPr>
              <w:t>数据名称</w:t>
            </w:r>
          </w:p>
        </w:tc>
        <w:tc>
          <w:tcPr>
            <w:tcW w:w="2941" w:type="dxa"/>
            <w:noWrap w:val="0"/>
            <w:vAlign w:val="center"/>
          </w:tcPr>
          <w:p>
            <w:pPr>
              <w:widowControl/>
              <w:jc w:val="center"/>
              <w:rPr>
                <w:rFonts w:hint="default"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数据解释</w:t>
            </w:r>
          </w:p>
        </w:tc>
        <w:tc>
          <w:tcPr>
            <w:tcW w:w="2031" w:type="dxa"/>
            <w:noWrap w:val="0"/>
            <w:vAlign w:val="center"/>
          </w:tcPr>
          <w:p>
            <w:pPr>
              <w:widowControl/>
              <w:jc w:val="center"/>
              <w:rPr>
                <w:rFonts w:hint="eastAsia" w:ascii="宋体" w:hAnsi="宋体" w:eastAsia="宋体" w:cs="宋体"/>
                <w:b/>
                <w:bCs/>
                <w:color w:val="auto"/>
                <w:kern w:val="0"/>
                <w:sz w:val="18"/>
                <w:szCs w:val="18"/>
                <w:lang w:val="en-US" w:eastAsia="zh-CN"/>
              </w:rPr>
            </w:pPr>
            <w:r>
              <w:rPr>
                <w:rFonts w:hint="eastAsia" w:ascii="宋体" w:hAnsi="宋体" w:eastAsia="宋体" w:cs="宋体"/>
                <w:b/>
                <w:bCs/>
                <w:color w:val="auto"/>
                <w:kern w:val="0"/>
                <w:sz w:val="18"/>
                <w:szCs w:val="18"/>
                <w:lang w:val="en-US" w:eastAsia="zh-CN"/>
              </w:rPr>
              <w:t>相关证明材料</w:t>
            </w:r>
          </w:p>
        </w:tc>
        <w:tc>
          <w:tcPr>
            <w:tcW w:w="0" w:type="auto"/>
            <w:noWrap w:val="0"/>
            <w:vAlign w:val="center"/>
          </w:tcPr>
          <w:p>
            <w:pPr>
              <w:widowControl/>
              <w:jc w:val="center"/>
              <w:rPr>
                <w:rFonts w:hint="eastAsia" w:ascii="宋体" w:hAnsi="宋体" w:eastAsia="宋体" w:cs="宋体"/>
                <w:b/>
                <w:bCs/>
                <w:color w:val="auto"/>
                <w:kern w:val="0"/>
                <w:sz w:val="18"/>
                <w:szCs w:val="18"/>
                <w:lang w:val="en-US" w:eastAsia="zh-CN"/>
              </w:rPr>
            </w:pPr>
            <w:r>
              <w:rPr>
                <w:rFonts w:hint="eastAsia" w:ascii="宋体" w:hAnsi="宋体" w:cs="宋体"/>
                <w:b/>
                <w:bCs/>
                <w:color w:val="auto"/>
                <w:kern w:val="0"/>
                <w:sz w:val="18"/>
                <w:szCs w:val="18"/>
                <w:lang w:val="en-US" w:eastAsia="zh-CN"/>
              </w:rPr>
              <w:t>提示</w:t>
            </w:r>
            <w:r>
              <w:rPr>
                <w:rFonts w:hint="eastAsia" w:ascii="宋体" w:hAnsi="宋体" w:eastAsia="宋体" w:cs="宋体"/>
                <w:b/>
                <w:bCs/>
                <w:color w:val="auto"/>
                <w:kern w:val="0"/>
                <w:sz w:val="18"/>
                <w:szCs w:val="18"/>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建筑面积</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建筑面积指用于研发的自有产权或使用权（含租赁）的建筑面积。</w:t>
            </w:r>
          </w:p>
        </w:tc>
        <w:tc>
          <w:tcPr>
            <w:tcW w:w="2031" w:type="dxa"/>
            <w:noWrap w:val="0"/>
            <w:vAlign w:val="center"/>
          </w:tcPr>
          <w:p>
            <w:pPr>
              <w:widowControl/>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房屋产权证明</w:t>
            </w:r>
            <w:r>
              <w:rPr>
                <w:rFonts w:hint="eastAsia" w:ascii="宋体" w:hAnsi="宋体" w:cs="宋体"/>
                <w:color w:val="auto"/>
                <w:kern w:val="0"/>
                <w:sz w:val="18"/>
                <w:szCs w:val="18"/>
                <w:lang w:val="en-US" w:eastAsia="zh-CN"/>
              </w:rPr>
              <w:t>，</w:t>
            </w:r>
            <w:r>
              <w:rPr>
                <w:rFonts w:hint="eastAsia" w:ascii="宋体" w:hAnsi="宋体" w:eastAsia="宋体" w:cs="宋体"/>
                <w:color w:val="auto"/>
                <w:kern w:val="0"/>
                <w:sz w:val="18"/>
                <w:szCs w:val="18"/>
                <w:lang w:val="en-US" w:eastAsia="zh-CN"/>
              </w:rPr>
              <w:t>租赁合同</w:t>
            </w:r>
            <w:r>
              <w:rPr>
                <w:rFonts w:hint="default" w:ascii="宋体" w:hAnsi="宋体" w:cs="宋体"/>
                <w:color w:val="auto"/>
                <w:kern w:val="0"/>
                <w:sz w:val="18"/>
                <w:szCs w:val="18"/>
                <w:lang w:val="en" w:eastAsia="zh-CN"/>
              </w:rPr>
              <w:t>扫描件</w:t>
            </w:r>
            <w:r>
              <w:rPr>
                <w:rFonts w:hint="eastAsia" w:ascii="宋体" w:hAnsi="宋体" w:eastAsia="宋体" w:cs="宋体"/>
                <w:color w:val="auto"/>
                <w:kern w:val="0"/>
                <w:sz w:val="18"/>
                <w:szCs w:val="18"/>
                <w:lang w:val="en-US" w:eastAsia="zh-CN"/>
              </w:rPr>
              <w:t>，或</w:t>
            </w:r>
            <w:r>
              <w:rPr>
                <w:rFonts w:hint="eastAsia" w:ascii="宋体" w:hAnsi="宋体" w:eastAsia="宋体" w:cs="宋体"/>
                <w:color w:val="auto"/>
                <w:kern w:val="0"/>
                <w:sz w:val="18"/>
                <w:szCs w:val="18"/>
                <w:lang w:eastAsia="zh-CN"/>
              </w:rPr>
              <w:t>单位资产主管部门出具的证明材料</w:t>
            </w:r>
            <w:r>
              <w:rPr>
                <w:rFonts w:hint="eastAsia" w:ascii="宋体" w:hAnsi="宋体" w:cs="宋体"/>
                <w:i w:val="0"/>
                <w:iCs w:val="0"/>
                <w:caps w:val="0"/>
                <w:color w:val="auto"/>
                <w:spacing w:val="0"/>
                <w:sz w:val="18"/>
                <w:szCs w:val="18"/>
                <w:shd w:val="clear" w:fill="FFFFFF"/>
                <w:lang w:val="en-US" w:eastAsia="zh-CN"/>
              </w:rPr>
              <w:t>（加盖公章）。</w:t>
            </w:r>
          </w:p>
        </w:tc>
        <w:tc>
          <w:tcPr>
            <w:tcW w:w="0" w:type="auto"/>
            <w:noWrap w:val="0"/>
            <w:vAlign w:val="center"/>
          </w:tcPr>
          <w:p>
            <w:pPr>
              <w:widowControl/>
              <w:jc w:val="left"/>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2</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设备原值</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highlight w:val="none"/>
                <w:lang w:val="en-US" w:eastAsia="zh-CN"/>
              </w:rPr>
              <w:t>设备原值指用于科研、技术开发</w:t>
            </w:r>
            <w:r>
              <w:rPr>
                <w:rFonts w:hint="default" w:ascii="宋体" w:hAnsi="宋体" w:cs="宋体"/>
                <w:color w:val="auto"/>
                <w:kern w:val="0"/>
                <w:sz w:val="18"/>
                <w:szCs w:val="18"/>
                <w:highlight w:val="none"/>
                <w:lang w:val="en" w:eastAsia="zh-CN"/>
              </w:rPr>
              <w:t>等活动</w:t>
            </w:r>
            <w:r>
              <w:rPr>
                <w:rFonts w:hint="eastAsia" w:ascii="宋体" w:hAnsi="宋体" w:eastAsia="宋体" w:cs="宋体"/>
                <w:color w:val="auto"/>
                <w:kern w:val="0"/>
                <w:sz w:val="18"/>
                <w:szCs w:val="18"/>
                <w:highlight w:val="none"/>
                <w:lang w:val="en-US" w:eastAsia="zh-CN"/>
              </w:rPr>
              <w:t>的仪器设备原值。</w:t>
            </w:r>
          </w:p>
        </w:tc>
        <w:tc>
          <w:tcPr>
            <w:tcW w:w="2031" w:type="dxa"/>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单位资产主管部门出具的设备台账</w:t>
            </w:r>
            <w:r>
              <w:rPr>
                <w:rFonts w:hint="eastAsia" w:ascii="宋体" w:hAnsi="宋体" w:cs="宋体"/>
                <w:color w:val="auto"/>
                <w:kern w:val="0"/>
                <w:sz w:val="18"/>
                <w:szCs w:val="18"/>
                <w:lang w:val="en-US" w:eastAsia="zh-CN"/>
              </w:rPr>
              <w:t>（加盖公章）。</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3</w:t>
            </w:r>
          </w:p>
        </w:tc>
        <w:tc>
          <w:tcPr>
            <w:tcW w:w="665" w:type="dxa"/>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研发投入</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研发投入指支出的全部科技活动费用，包括列入技术开发的经费支出以及技改等资金实际用于科技活动的支出。不包括生产性支出和归还贷款支出。</w:t>
            </w:r>
          </w:p>
        </w:tc>
        <w:tc>
          <w:tcPr>
            <w:tcW w:w="203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单位年度审计报告或财务部门出具的证明材料</w:t>
            </w:r>
            <w:r>
              <w:rPr>
                <w:rFonts w:hint="eastAsia" w:ascii="宋体" w:hAnsi="宋体" w:cs="宋体"/>
                <w:color w:val="auto"/>
                <w:kern w:val="0"/>
                <w:sz w:val="18"/>
                <w:szCs w:val="18"/>
                <w:lang w:val="en-US" w:eastAsia="zh-CN"/>
              </w:rPr>
              <w:t>（加盖公章）。</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近三年数据用于统计分析，不作为绩效评价考核项</w:t>
            </w:r>
            <w:r>
              <w:rPr>
                <w:rFonts w:hint="eastAsia" w:ascii="宋体" w:hAnsi="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4</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销售收入</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销售收入指平台所在企业从事某种主要生产、经营活动所取得的营业收入。</w:t>
            </w:r>
          </w:p>
        </w:tc>
        <w:tc>
          <w:tcPr>
            <w:tcW w:w="203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单位年度审计报告或财务部门出具的证明材料（加盖公章），</w:t>
            </w:r>
            <w:r>
              <w:rPr>
                <w:rFonts w:hint="eastAsia" w:ascii="宋体" w:hAnsi="宋体" w:eastAsia="宋体" w:cs="宋体"/>
                <w:color w:val="auto"/>
                <w:kern w:val="0"/>
                <w:sz w:val="18"/>
                <w:szCs w:val="18"/>
                <w:lang w:val="en-US" w:eastAsia="zh-CN"/>
              </w:rPr>
              <w:t>需明确销售收入或研发投入占销售收入的比例</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仅</w:t>
            </w:r>
            <w:r>
              <w:rPr>
                <w:rFonts w:hint="eastAsia" w:ascii="宋体" w:hAnsi="宋体" w:eastAsia="宋体" w:cs="宋体"/>
                <w:color w:val="auto"/>
                <w:kern w:val="0"/>
                <w:sz w:val="18"/>
                <w:szCs w:val="18"/>
                <w:lang w:val="en-US" w:eastAsia="zh-CN"/>
              </w:rPr>
              <w:t>技术创新中心填</w:t>
            </w:r>
            <w:r>
              <w:rPr>
                <w:rFonts w:hint="eastAsia" w:ascii="宋体" w:hAnsi="宋体" w:cs="宋体"/>
                <w:color w:val="auto"/>
                <w:kern w:val="0"/>
                <w:sz w:val="18"/>
                <w:szCs w:val="18"/>
                <w:lang w:val="en-US" w:eastAsia="zh-CN"/>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科研</w:t>
            </w:r>
            <w:r>
              <w:rPr>
                <w:rFonts w:hint="eastAsia" w:ascii="宋体" w:hAnsi="宋体" w:eastAsia="宋体" w:cs="宋体"/>
                <w:color w:val="auto"/>
                <w:kern w:val="0"/>
                <w:sz w:val="18"/>
                <w:szCs w:val="18"/>
                <w:lang w:val="en-US" w:eastAsia="zh-CN"/>
              </w:rPr>
              <w:t>人员情况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科技人员指从事科技活动，以及从事科技活动管理和为科技活动提供直接服务的人员。</w:t>
            </w:r>
          </w:p>
        </w:tc>
        <w:tc>
          <w:tcPr>
            <w:tcW w:w="203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系统填报完成后导出</w:t>
            </w:r>
            <w:r>
              <w:rPr>
                <w:rFonts w:hint="eastAsia" w:ascii="宋体" w:hAnsi="宋体" w:cs="宋体"/>
                <w:color w:val="auto"/>
                <w:kern w:val="0"/>
                <w:sz w:val="18"/>
                <w:szCs w:val="18"/>
                <w:lang w:val="en-US" w:eastAsia="zh-CN"/>
              </w:rPr>
              <w:t>的</w:t>
            </w:r>
            <w:r>
              <w:rPr>
                <w:rFonts w:hint="eastAsia" w:ascii="宋体" w:hAnsi="宋体" w:eastAsia="宋体" w:cs="宋体"/>
                <w:color w:val="auto"/>
                <w:kern w:val="0"/>
                <w:sz w:val="18"/>
                <w:szCs w:val="18"/>
                <w:lang w:val="en-US" w:eastAsia="zh-CN"/>
              </w:rPr>
              <w:t>人员名单</w:t>
            </w:r>
            <w:r>
              <w:rPr>
                <w:rFonts w:hint="eastAsia" w:ascii="宋体" w:hAnsi="宋体" w:cs="宋体"/>
                <w:color w:val="auto"/>
                <w:kern w:val="0"/>
                <w:sz w:val="18"/>
                <w:szCs w:val="18"/>
                <w:lang w:val="en-US" w:eastAsia="zh-CN"/>
              </w:rPr>
              <w:t>（</w:t>
            </w:r>
            <w:r>
              <w:rPr>
                <w:rFonts w:hint="eastAsia" w:ascii="宋体" w:hAnsi="宋体" w:eastAsia="宋体" w:cs="宋体"/>
                <w:color w:val="auto"/>
                <w:kern w:val="0"/>
                <w:sz w:val="18"/>
                <w:szCs w:val="18"/>
                <w:lang w:val="en-US" w:eastAsia="zh-CN"/>
              </w:rPr>
              <w:t>加盖公章</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人员情况考核关注人员总数</w:t>
            </w:r>
            <w:r>
              <w:rPr>
                <w:rFonts w:hint="eastAsia" w:ascii="宋体" w:hAnsi="宋体" w:cs="宋体"/>
                <w:color w:val="auto"/>
                <w:kern w:val="0"/>
                <w:sz w:val="18"/>
                <w:szCs w:val="18"/>
                <w:lang w:val="en-US" w:eastAsia="zh-CN"/>
              </w:rPr>
              <w:t>、</w:t>
            </w:r>
            <w:r>
              <w:rPr>
                <w:rFonts w:hint="eastAsia" w:ascii="宋体" w:hAnsi="宋体" w:eastAsia="宋体" w:cs="宋体"/>
                <w:color w:val="auto"/>
                <w:kern w:val="0"/>
                <w:sz w:val="18"/>
                <w:szCs w:val="18"/>
                <w:lang w:val="en-US" w:eastAsia="zh-CN"/>
              </w:rPr>
              <w:t>高级职称</w:t>
            </w:r>
            <w:r>
              <w:rPr>
                <w:rFonts w:hint="eastAsia" w:ascii="宋体" w:hAnsi="宋体" w:cs="宋体"/>
                <w:color w:val="auto"/>
                <w:kern w:val="0"/>
                <w:sz w:val="18"/>
                <w:szCs w:val="18"/>
                <w:lang w:val="en-US" w:eastAsia="zh-CN"/>
              </w:rPr>
              <w:t>占比</w:t>
            </w:r>
            <w:r>
              <w:rPr>
                <w:rFonts w:hint="eastAsia" w:ascii="宋体" w:hAnsi="宋体" w:eastAsia="宋体" w:cs="宋体"/>
                <w:color w:val="auto"/>
                <w:kern w:val="0"/>
                <w:sz w:val="18"/>
                <w:szCs w:val="18"/>
                <w:lang w:val="en-US" w:eastAsia="zh-CN"/>
              </w:rPr>
              <w:t>、高层次人才</w:t>
            </w:r>
            <w:r>
              <w:rPr>
                <w:rFonts w:hint="eastAsia" w:ascii="宋体" w:hAnsi="宋体" w:cs="宋体"/>
                <w:color w:val="auto"/>
                <w:kern w:val="0"/>
                <w:sz w:val="18"/>
                <w:szCs w:val="18"/>
                <w:lang w:val="en-US" w:eastAsia="zh-CN"/>
              </w:rPr>
              <w:t>占比</w:t>
            </w:r>
            <w:r>
              <w:rPr>
                <w:rFonts w:hint="eastAsia" w:ascii="宋体" w:hAnsi="宋体" w:eastAsia="宋体" w:cs="宋体"/>
                <w:color w:val="auto"/>
                <w:kern w:val="0"/>
                <w:sz w:val="18"/>
                <w:szCs w:val="18"/>
                <w:lang w:val="en-US" w:eastAsia="zh-CN"/>
              </w:rPr>
              <w:t>、青年人才占比等</w:t>
            </w:r>
            <w:r>
              <w:rPr>
                <w:rFonts w:hint="eastAsia" w:ascii="宋体" w:hAnsi="宋体" w:cs="宋体"/>
                <w:color w:val="auto"/>
                <w:kern w:val="0"/>
                <w:sz w:val="18"/>
                <w:szCs w:val="18"/>
                <w:lang w:val="en-US" w:eastAsia="zh-CN"/>
              </w:rPr>
              <w:t>。依托单位对人才职称、学历、称号等真实性负责。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6</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设备开放共享</w:t>
            </w:r>
          </w:p>
        </w:tc>
        <w:tc>
          <w:tcPr>
            <w:tcW w:w="2941" w:type="dxa"/>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设备开发共享指平台所属用于科研、技术开发、实验设施及购置的仪器设备对外服务共享。</w:t>
            </w:r>
          </w:p>
        </w:tc>
        <w:tc>
          <w:tcPr>
            <w:tcW w:w="203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系统填报完成后导出</w:t>
            </w:r>
            <w:r>
              <w:rPr>
                <w:rFonts w:hint="eastAsia" w:ascii="宋体" w:hAnsi="宋体" w:cs="宋体"/>
                <w:color w:val="auto"/>
                <w:kern w:val="0"/>
                <w:sz w:val="18"/>
                <w:szCs w:val="18"/>
                <w:lang w:val="en-US" w:eastAsia="zh-CN"/>
              </w:rPr>
              <w:t>的</w:t>
            </w:r>
            <w:r>
              <w:rPr>
                <w:rFonts w:hint="eastAsia" w:ascii="宋体" w:hAnsi="宋体" w:eastAsia="宋体" w:cs="宋体"/>
                <w:color w:val="auto"/>
                <w:kern w:val="0"/>
                <w:sz w:val="18"/>
                <w:szCs w:val="18"/>
                <w:lang w:val="en-US" w:eastAsia="zh-CN"/>
              </w:rPr>
              <w:t>开放共享表格</w:t>
            </w:r>
            <w:r>
              <w:rPr>
                <w:rFonts w:hint="eastAsia" w:ascii="宋体" w:hAnsi="宋体" w:cs="宋体"/>
                <w:color w:val="auto"/>
                <w:kern w:val="0"/>
                <w:sz w:val="18"/>
                <w:szCs w:val="18"/>
                <w:lang w:val="en-US" w:eastAsia="zh-CN"/>
              </w:rPr>
              <w:t>（</w:t>
            </w:r>
            <w:r>
              <w:rPr>
                <w:rFonts w:hint="eastAsia" w:ascii="宋体" w:hAnsi="宋体" w:eastAsia="宋体" w:cs="宋体"/>
                <w:color w:val="auto"/>
                <w:kern w:val="0"/>
                <w:sz w:val="18"/>
                <w:szCs w:val="18"/>
                <w:lang w:val="en-US" w:eastAsia="zh-CN"/>
              </w:rPr>
              <w:t>加盖公章</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填报具有代表性、开放情况较好的仪器设备，最多填报5条</w:t>
            </w:r>
            <w:r>
              <w:rPr>
                <w:rFonts w:hint="eastAsia" w:ascii="宋体" w:hAnsi="宋体" w:cs="宋体"/>
                <w:color w:val="auto"/>
                <w:kern w:val="0"/>
                <w:sz w:val="18"/>
                <w:szCs w:val="18"/>
                <w:lang w:val="en-US" w:eastAsia="zh-CN"/>
              </w:rPr>
              <w:t>。依托单位对相关信息真实性负责。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7</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近三年新办企业</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新办企业指平台研发团队创业新办企业</w:t>
            </w:r>
            <w:r>
              <w:rPr>
                <w:rFonts w:hint="eastAsia" w:ascii="宋体" w:hAnsi="宋体" w:cs="宋体"/>
                <w:color w:val="auto"/>
                <w:kern w:val="0"/>
                <w:sz w:val="18"/>
                <w:szCs w:val="18"/>
                <w:lang w:val="en-US" w:eastAsia="zh-CN"/>
              </w:rPr>
              <w:t>。</w:t>
            </w:r>
          </w:p>
        </w:tc>
        <w:tc>
          <w:tcPr>
            <w:tcW w:w="203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企业营业执照、企业审计报告</w:t>
            </w:r>
            <w:r>
              <w:rPr>
                <w:rFonts w:hint="eastAsia" w:ascii="宋体" w:hAnsi="宋体" w:cs="宋体"/>
                <w:color w:val="auto"/>
                <w:kern w:val="0"/>
                <w:sz w:val="18"/>
                <w:szCs w:val="18"/>
                <w:lang w:val="en-US" w:eastAsia="zh-CN"/>
              </w:rPr>
              <w:t>（</w:t>
            </w:r>
            <w:r>
              <w:rPr>
                <w:rFonts w:hint="eastAsia" w:ascii="宋体" w:hAnsi="宋体" w:eastAsia="宋体" w:cs="宋体"/>
                <w:color w:val="auto"/>
                <w:kern w:val="0"/>
                <w:sz w:val="18"/>
                <w:szCs w:val="18"/>
                <w:lang w:val="en-US" w:eastAsia="zh-CN"/>
              </w:rPr>
              <w:t>打包上传</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8</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成果转化与推广收入</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成果转化与推广收入指平台研发的科技成果以技术开放、技术转让、技术许可、技术咨询、技术服务等形式实现转移转化而获得的收益。</w:t>
            </w:r>
          </w:p>
        </w:tc>
        <w:tc>
          <w:tcPr>
            <w:tcW w:w="203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技术</w:t>
            </w:r>
            <w:r>
              <w:rPr>
                <w:rFonts w:hint="eastAsia" w:ascii="宋体" w:hAnsi="宋体" w:eastAsia="宋体" w:cs="宋体"/>
                <w:color w:val="auto"/>
                <w:kern w:val="0"/>
                <w:sz w:val="18"/>
                <w:szCs w:val="18"/>
                <w:lang w:val="en-US" w:eastAsia="zh-CN"/>
              </w:rPr>
              <w:t>合同及项目到款凭证</w:t>
            </w:r>
            <w:r>
              <w:rPr>
                <w:rFonts w:hint="default" w:ascii="宋体" w:hAnsi="宋体" w:cs="宋体"/>
                <w:color w:val="auto"/>
                <w:kern w:val="0"/>
                <w:sz w:val="18"/>
                <w:szCs w:val="18"/>
                <w:lang w:val="en" w:eastAsia="zh-CN"/>
              </w:rPr>
              <w:t>扫描件</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请填报</w:t>
            </w:r>
            <w:r>
              <w:rPr>
                <w:rFonts w:hint="eastAsia" w:ascii="宋体" w:hAnsi="宋体" w:cs="宋体"/>
                <w:color w:val="auto"/>
                <w:kern w:val="0"/>
                <w:sz w:val="18"/>
                <w:szCs w:val="18"/>
                <w:lang w:val="en-US" w:eastAsia="zh-CN"/>
              </w:rPr>
              <w:t>在</w:t>
            </w:r>
            <w:r>
              <w:rPr>
                <w:rFonts w:hint="eastAsia" w:ascii="宋体" w:hAnsi="宋体" w:eastAsia="宋体" w:cs="宋体"/>
                <w:color w:val="auto"/>
                <w:kern w:val="0"/>
                <w:sz w:val="18"/>
                <w:szCs w:val="18"/>
                <w:lang w:val="en-US" w:eastAsia="zh-CN"/>
              </w:rPr>
              <w:t>技术合同认定登记部门登记的技术合同，近三年数据用于统计分析，不作为绩效评价考核项</w:t>
            </w:r>
            <w:r>
              <w:rPr>
                <w:rFonts w:hint="eastAsia" w:ascii="宋体" w:hAnsi="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专利申请</w:t>
            </w:r>
            <w:r>
              <w:rPr>
                <w:rFonts w:hint="eastAsia" w:ascii="宋体" w:hAnsi="宋体" w:cs="宋体"/>
                <w:color w:val="auto"/>
                <w:kern w:val="0"/>
                <w:sz w:val="18"/>
                <w:szCs w:val="18"/>
                <w:lang w:val="en-US" w:eastAsia="zh-CN"/>
              </w:rPr>
              <w:t>/授权</w:t>
            </w:r>
            <w:r>
              <w:rPr>
                <w:rFonts w:hint="eastAsia" w:ascii="宋体" w:hAnsi="宋体" w:eastAsia="宋体" w:cs="宋体"/>
                <w:color w:val="auto"/>
                <w:kern w:val="0"/>
                <w:sz w:val="18"/>
                <w:szCs w:val="18"/>
                <w:lang w:val="en-US" w:eastAsia="zh-CN"/>
              </w:rPr>
              <w:t>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专利申请/授权指平台人员作为专利权人拥有专利权属，经国内外专利机构申请/授权且在有效期内的专利,专利类型包括发明、实用新型、外观设计。</w:t>
            </w:r>
          </w:p>
        </w:tc>
        <w:tc>
          <w:tcPr>
            <w:tcW w:w="2031" w:type="dxa"/>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专利受理书</w:t>
            </w:r>
            <w:r>
              <w:rPr>
                <w:rFonts w:hint="default" w:ascii="宋体" w:hAnsi="宋体" w:cs="宋体"/>
                <w:color w:val="auto"/>
                <w:kern w:val="0"/>
                <w:sz w:val="18"/>
                <w:szCs w:val="18"/>
                <w:lang w:val="en" w:eastAsia="zh-CN"/>
              </w:rPr>
              <w:t>扫描件</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近三年数据用于统计分析，不作为绩效评价考核项</w:t>
            </w:r>
            <w:r>
              <w:rPr>
                <w:rFonts w:hint="eastAsia" w:ascii="宋体" w:hAnsi="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0</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科技奖励情况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科技奖励指科学技术创新成果获奖情况，包括国家级和省级自然科学奖、技术发明奖、科技进步奖。</w:t>
            </w:r>
          </w:p>
        </w:tc>
        <w:tc>
          <w:tcPr>
            <w:tcW w:w="2031" w:type="dxa"/>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获奖证书</w:t>
            </w:r>
            <w:r>
              <w:rPr>
                <w:rFonts w:hint="default" w:ascii="宋体" w:hAnsi="宋体" w:cs="宋体"/>
                <w:color w:val="auto"/>
                <w:kern w:val="0"/>
                <w:sz w:val="18"/>
                <w:szCs w:val="18"/>
                <w:lang w:val="en" w:eastAsia="zh-CN"/>
              </w:rPr>
              <w:t>扫描件</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近三年数据用于统计分析，不作为绩效评价考核项</w:t>
            </w:r>
            <w:r>
              <w:rPr>
                <w:rFonts w:hint="eastAsia" w:ascii="宋体" w:hAnsi="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1</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期刊论文情况</w:t>
            </w:r>
          </w:p>
        </w:tc>
        <w:tc>
          <w:tcPr>
            <w:tcW w:w="2941" w:type="dxa"/>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期刊论文指平台人员在国际学术、国内核心期刊上公开发表的一区、二区期刊论文。</w:t>
            </w:r>
          </w:p>
        </w:tc>
        <w:tc>
          <w:tcPr>
            <w:tcW w:w="2031" w:type="dxa"/>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刊发论文或录用通知</w:t>
            </w:r>
            <w:r>
              <w:rPr>
                <w:rFonts w:hint="default" w:ascii="宋体" w:hAnsi="宋体" w:cs="宋体"/>
                <w:color w:val="auto"/>
                <w:kern w:val="0"/>
                <w:sz w:val="18"/>
                <w:szCs w:val="18"/>
                <w:lang w:val="en" w:eastAsia="zh-CN"/>
              </w:rPr>
              <w:t>扫描件</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FF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新立项课题情况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新立项课题指牵头的国家级、省级纵向课题及驻沈企业委托的横向课题。</w:t>
            </w:r>
          </w:p>
        </w:tc>
        <w:tc>
          <w:tcPr>
            <w:tcW w:w="2031" w:type="dxa"/>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项目合同</w:t>
            </w:r>
            <w:r>
              <w:rPr>
                <w:rFonts w:hint="default" w:ascii="宋体" w:hAnsi="宋体" w:cs="宋体"/>
                <w:color w:val="auto"/>
                <w:kern w:val="0"/>
                <w:sz w:val="18"/>
                <w:szCs w:val="18"/>
                <w:lang w:val="en" w:eastAsia="zh-CN"/>
              </w:rPr>
              <w:t>扫描件</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近三年数据用于统计分析，不作为绩效评价考核项</w:t>
            </w:r>
            <w:r>
              <w:rPr>
                <w:rFonts w:hint="eastAsia" w:ascii="宋体" w:hAnsi="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13</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技术创新</w:t>
            </w:r>
            <w:r>
              <w:rPr>
                <w:rFonts w:hint="eastAsia" w:ascii="宋体" w:hAnsi="宋体" w:eastAsia="宋体" w:cs="宋体"/>
                <w:color w:val="auto"/>
                <w:kern w:val="0"/>
                <w:sz w:val="18"/>
                <w:szCs w:val="18"/>
                <w:lang w:val="en-US" w:eastAsia="zh-CN"/>
              </w:rPr>
              <w:t>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依托国家</w:t>
            </w:r>
            <w:r>
              <w:rPr>
                <w:rFonts w:hint="eastAsia" w:ascii="宋体" w:hAnsi="宋体" w:cs="宋体"/>
                <w:color w:val="auto"/>
                <w:kern w:val="0"/>
                <w:sz w:val="18"/>
                <w:szCs w:val="18"/>
                <w:lang w:val="en-US" w:eastAsia="zh-CN"/>
              </w:rPr>
              <w:t>、省、市等科技项目，临床医学研究中心自主取得的成果。</w:t>
            </w:r>
          </w:p>
        </w:tc>
        <w:tc>
          <w:tcPr>
            <w:tcW w:w="2031" w:type="dxa"/>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项目合同、</w:t>
            </w:r>
            <w:r>
              <w:rPr>
                <w:rFonts w:hint="eastAsia" w:ascii="宋体" w:hAnsi="宋体" w:eastAsia="宋体" w:cs="宋体"/>
                <w:color w:val="auto"/>
                <w:kern w:val="0"/>
                <w:sz w:val="18"/>
                <w:szCs w:val="18"/>
                <w:lang w:val="en-US" w:eastAsia="zh-CN"/>
              </w:rPr>
              <w:t>专利、论文等材料</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仅临床医学研究中心填报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人才培养</w:t>
            </w:r>
            <w:r>
              <w:rPr>
                <w:rFonts w:hint="eastAsia" w:ascii="宋体" w:hAnsi="宋体" w:cs="宋体"/>
                <w:color w:val="auto"/>
                <w:kern w:val="0"/>
                <w:sz w:val="18"/>
                <w:szCs w:val="18"/>
                <w:lang w:val="en-US" w:eastAsia="zh-CN"/>
              </w:rPr>
              <w:t>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依托国家</w:t>
            </w:r>
            <w:r>
              <w:rPr>
                <w:rFonts w:hint="eastAsia" w:ascii="宋体" w:hAnsi="宋体" w:cs="宋体"/>
                <w:color w:val="auto"/>
                <w:kern w:val="0"/>
                <w:sz w:val="18"/>
                <w:szCs w:val="18"/>
                <w:lang w:val="en-US" w:eastAsia="zh-CN"/>
              </w:rPr>
              <w:t>、省、市等科技项目，培养人才。</w:t>
            </w:r>
          </w:p>
        </w:tc>
        <w:tc>
          <w:tcPr>
            <w:tcW w:w="2031" w:type="dxa"/>
            <w:noWrap w:val="0"/>
            <w:vAlign w:val="center"/>
          </w:tcPr>
          <w:p>
            <w:pPr>
              <w:widowControl/>
              <w:jc w:val="both"/>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当年毕业佐证、晋升等材料</w:t>
            </w:r>
            <w:r>
              <w:rPr>
                <w:rFonts w:hint="eastAsia" w:ascii="宋体" w:hAnsi="宋体" w:cs="宋体"/>
                <w:color w:val="auto"/>
                <w:kern w:val="0"/>
                <w:sz w:val="18"/>
                <w:szCs w:val="18"/>
                <w:lang w:val="en-US" w:eastAsia="zh-CN"/>
              </w:rPr>
              <w:t>。</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仅临床医学研究中心填报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技术推广</w:t>
            </w:r>
            <w:r>
              <w:rPr>
                <w:rFonts w:hint="eastAsia" w:ascii="宋体" w:hAnsi="宋体" w:cs="宋体"/>
                <w:color w:val="auto"/>
                <w:kern w:val="0"/>
                <w:sz w:val="18"/>
                <w:szCs w:val="18"/>
                <w:lang w:val="en-US" w:eastAsia="zh-CN"/>
              </w:rPr>
              <w:t>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自主取得的创新技术在基层推广情况。</w:t>
            </w:r>
          </w:p>
        </w:tc>
        <w:tc>
          <w:tcPr>
            <w:tcW w:w="2031" w:type="dxa"/>
            <w:noWrap w:val="0"/>
            <w:vAlign w:val="center"/>
          </w:tcPr>
          <w:p>
            <w:pPr>
              <w:widowControl/>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现场照片、新闻宣传等材料。</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仅临床医学研究中心填报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16</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网络服务</w:t>
            </w:r>
            <w:r>
              <w:rPr>
                <w:rFonts w:hint="eastAsia" w:ascii="宋体" w:hAnsi="宋体" w:cs="宋体"/>
                <w:color w:val="auto"/>
                <w:kern w:val="0"/>
                <w:sz w:val="18"/>
                <w:szCs w:val="18"/>
                <w:lang w:val="en-US" w:eastAsia="zh-CN"/>
              </w:rPr>
              <w:t>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参与健康扶贫情况。</w:t>
            </w:r>
          </w:p>
        </w:tc>
        <w:tc>
          <w:tcPr>
            <w:tcW w:w="2031" w:type="dxa"/>
            <w:noWrap w:val="0"/>
            <w:vAlign w:val="center"/>
          </w:tcPr>
          <w:p>
            <w:pPr>
              <w:widowControl/>
              <w:jc w:val="both"/>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现场照片、新闻宣传等材料。</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仅临床医学研究中心填报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17</w:t>
            </w:r>
          </w:p>
        </w:tc>
        <w:tc>
          <w:tcPr>
            <w:tcW w:w="665" w:type="dxa"/>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应用新技术情况</w:t>
            </w:r>
          </w:p>
        </w:tc>
        <w:tc>
          <w:tcPr>
            <w:tcW w:w="2941" w:type="dxa"/>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应用引进国内外新技术情况。</w:t>
            </w:r>
          </w:p>
        </w:tc>
        <w:tc>
          <w:tcPr>
            <w:tcW w:w="2031" w:type="dxa"/>
            <w:noWrap w:val="0"/>
            <w:vAlign w:val="center"/>
          </w:tcPr>
          <w:p>
            <w:pPr>
              <w:widowControl/>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引进协议、新闻宣传等材料</w:t>
            </w:r>
          </w:p>
        </w:tc>
        <w:tc>
          <w:tcPr>
            <w:tcW w:w="0" w:type="auto"/>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仅临床医学研究中心填报</w:t>
            </w:r>
          </w:p>
        </w:tc>
      </w:tr>
    </w:tbl>
    <w:p>
      <w:pPr>
        <w:pStyle w:val="11"/>
        <w:ind w:firstLine="0" w:firstLineChars="0"/>
        <w:jc w:val="left"/>
        <w:rPr>
          <w:rFonts w:hint="eastAsia" w:ascii="宋体" w:hAnsi="宋体" w:eastAsia="宋体" w:cs="宋体"/>
          <w:color w:val="auto"/>
          <w:sz w:val="24"/>
          <w:szCs w:val="24"/>
        </w:rPr>
      </w:pPr>
    </w:p>
    <w:p>
      <w:pPr>
        <w:adjustRightInd w:val="0"/>
        <w:snapToGrid w:val="0"/>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lang w:val="en-US" w:eastAsia="zh-CN"/>
        </w:rPr>
        <w:t>注意事项</w:t>
      </w:r>
      <w:r>
        <w:rPr>
          <w:rFonts w:hint="eastAsia" w:ascii="宋体" w:hAnsi="宋体" w:eastAsia="宋体" w:cs="宋体"/>
          <w:b/>
          <w:color w:val="auto"/>
          <w:sz w:val="28"/>
          <w:highlight w:val="none"/>
        </w:rPr>
        <w:t>：</w:t>
      </w:r>
    </w:p>
    <w:p>
      <w:pPr>
        <w:adjustRightInd w:val="0"/>
        <w:snapToGrid w:val="0"/>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近三年指2020</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2022年</w:t>
      </w:r>
      <w:r>
        <w:rPr>
          <w:rFonts w:hint="eastAsia" w:ascii="宋体" w:hAnsi="宋体" w:cs="宋体"/>
          <w:color w:val="auto"/>
          <w:sz w:val="24"/>
          <w:lang w:val="en-US" w:eastAsia="zh-CN"/>
        </w:rPr>
        <w:t>，评价年度指2022年度</w:t>
      </w:r>
      <w:r>
        <w:rPr>
          <w:rFonts w:hint="eastAsia" w:ascii="宋体" w:hAnsi="宋体" w:eastAsia="宋体" w:cs="宋体"/>
          <w:color w:val="auto"/>
          <w:sz w:val="24"/>
          <w:lang w:val="en-US" w:eastAsia="zh-CN"/>
        </w:rPr>
        <w:t>。</w:t>
      </w:r>
    </w:p>
    <w:p>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、凡要求填报近三年累计数据的，如平台运行不满三年，按实际情况填报即可。</w:t>
      </w:r>
    </w:p>
    <w:sectPr>
      <w:headerReference r:id="rId3" w:type="first"/>
      <w:footerReference r:id="rId5" w:type="firs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jNkNGIwYzJmODQ2MmI2NmUyYTBjMTM5ZWUyNDAifQ=="/>
  </w:docVars>
  <w:rsids>
    <w:rsidRoot w:val="72E10E27"/>
    <w:rsid w:val="00024240"/>
    <w:rsid w:val="000258F8"/>
    <w:rsid w:val="00036AAC"/>
    <w:rsid w:val="000645F6"/>
    <w:rsid w:val="00075082"/>
    <w:rsid w:val="00084E20"/>
    <w:rsid w:val="00095EBE"/>
    <w:rsid w:val="000B017B"/>
    <w:rsid w:val="000C05C6"/>
    <w:rsid w:val="000C11DC"/>
    <w:rsid w:val="00120566"/>
    <w:rsid w:val="00156005"/>
    <w:rsid w:val="00165573"/>
    <w:rsid w:val="00174E9F"/>
    <w:rsid w:val="00186D10"/>
    <w:rsid w:val="00187DC4"/>
    <w:rsid w:val="001B7B92"/>
    <w:rsid w:val="001E0443"/>
    <w:rsid w:val="00200A85"/>
    <w:rsid w:val="00204009"/>
    <w:rsid w:val="00225BE5"/>
    <w:rsid w:val="00227FC1"/>
    <w:rsid w:val="00271022"/>
    <w:rsid w:val="00271140"/>
    <w:rsid w:val="002874AD"/>
    <w:rsid w:val="00293629"/>
    <w:rsid w:val="002B3FB7"/>
    <w:rsid w:val="002C142B"/>
    <w:rsid w:val="002E303A"/>
    <w:rsid w:val="002F795A"/>
    <w:rsid w:val="00324ECC"/>
    <w:rsid w:val="00331CDC"/>
    <w:rsid w:val="003645B0"/>
    <w:rsid w:val="00385A92"/>
    <w:rsid w:val="003A199E"/>
    <w:rsid w:val="003D54B6"/>
    <w:rsid w:val="004243F3"/>
    <w:rsid w:val="00446967"/>
    <w:rsid w:val="00465108"/>
    <w:rsid w:val="00487717"/>
    <w:rsid w:val="0049460F"/>
    <w:rsid w:val="004B2FAC"/>
    <w:rsid w:val="004C594C"/>
    <w:rsid w:val="005458C3"/>
    <w:rsid w:val="00546DB8"/>
    <w:rsid w:val="00571392"/>
    <w:rsid w:val="005C1218"/>
    <w:rsid w:val="005F5EC6"/>
    <w:rsid w:val="00613DDF"/>
    <w:rsid w:val="006610D0"/>
    <w:rsid w:val="00671732"/>
    <w:rsid w:val="00693633"/>
    <w:rsid w:val="00703A86"/>
    <w:rsid w:val="00740973"/>
    <w:rsid w:val="007428BB"/>
    <w:rsid w:val="00743B68"/>
    <w:rsid w:val="0076053F"/>
    <w:rsid w:val="00762520"/>
    <w:rsid w:val="00792B7E"/>
    <w:rsid w:val="007E1108"/>
    <w:rsid w:val="007E7220"/>
    <w:rsid w:val="00800C47"/>
    <w:rsid w:val="008503F3"/>
    <w:rsid w:val="008B69C8"/>
    <w:rsid w:val="008E63AA"/>
    <w:rsid w:val="008E66B9"/>
    <w:rsid w:val="00900A16"/>
    <w:rsid w:val="00911478"/>
    <w:rsid w:val="00954F09"/>
    <w:rsid w:val="009870A7"/>
    <w:rsid w:val="009A0323"/>
    <w:rsid w:val="009A44E3"/>
    <w:rsid w:val="009D2F4A"/>
    <w:rsid w:val="00A02719"/>
    <w:rsid w:val="00A148B6"/>
    <w:rsid w:val="00A6669C"/>
    <w:rsid w:val="00A75A23"/>
    <w:rsid w:val="00A96F46"/>
    <w:rsid w:val="00B71AFB"/>
    <w:rsid w:val="00B95E10"/>
    <w:rsid w:val="00BB33B4"/>
    <w:rsid w:val="00C17AC5"/>
    <w:rsid w:val="00C3414F"/>
    <w:rsid w:val="00C671C6"/>
    <w:rsid w:val="00C7298F"/>
    <w:rsid w:val="00C869F7"/>
    <w:rsid w:val="00C90D3F"/>
    <w:rsid w:val="00CD1BBD"/>
    <w:rsid w:val="00D01A88"/>
    <w:rsid w:val="00D443B5"/>
    <w:rsid w:val="00D46FE1"/>
    <w:rsid w:val="00D73630"/>
    <w:rsid w:val="00D95062"/>
    <w:rsid w:val="00E4557F"/>
    <w:rsid w:val="00E47866"/>
    <w:rsid w:val="00EC6973"/>
    <w:rsid w:val="00EC76A3"/>
    <w:rsid w:val="00ED2FD9"/>
    <w:rsid w:val="00ED4738"/>
    <w:rsid w:val="00EE24C2"/>
    <w:rsid w:val="00EF6030"/>
    <w:rsid w:val="00F16CB0"/>
    <w:rsid w:val="00F5334F"/>
    <w:rsid w:val="00F6083C"/>
    <w:rsid w:val="00F70B5C"/>
    <w:rsid w:val="00F92C30"/>
    <w:rsid w:val="00FA2766"/>
    <w:rsid w:val="00FB1CB4"/>
    <w:rsid w:val="00FF289B"/>
    <w:rsid w:val="01A612F3"/>
    <w:rsid w:val="025713A8"/>
    <w:rsid w:val="03697C1C"/>
    <w:rsid w:val="0403589A"/>
    <w:rsid w:val="0450623F"/>
    <w:rsid w:val="04594409"/>
    <w:rsid w:val="04FD1A82"/>
    <w:rsid w:val="05C55C85"/>
    <w:rsid w:val="05F52A33"/>
    <w:rsid w:val="06462D5B"/>
    <w:rsid w:val="07B13793"/>
    <w:rsid w:val="085A3F9F"/>
    <w:rsid w:val="08F161BC"/>
    <w:rsid w:val="09B7098E"/>
    <w:rsid w:val="09BF361F"/>
    <w:rsid w:val="0A466DC1"/>
    <w:rsid w:val="0A9A722C"/>
    <w:rsid w:val="0AE65F17"/>
    <w:rsid w:val="0AE7320A"/>
    <w:rsid w:val="0B971DA8"/>
    <w:rsid w:val="0C786A02"/>
    <w:rsid w:val="0CEE557A"/>
    <w:rsid w:val="0DFE2F5C"/>
    <w:rsid w:val="0E1032A1"/>
    <w:rsid w:val="0E875DCE"/>
    <w:rsid w:val="0F012024"/>
    <w:rsid w:val="0F821E7D"/>
    <w:rsid w:val="0F8F0EE4"/>
    <w:rsid w:val="0FA66BBA"/>
    <w:rsid w:val="10985D63"/>
    <w:rsid w:val="10B536F2"/>
    <w:rsid w:val="10F568B7"/>
    <w:rsid w:val="118A0626"/>
    <w:rsid w:val="122C4E86"/>
    <w:rsid w:val="12431C40"/>
    <w:rsid w:val="124C1693"/>
    <w:rsid w:val="135453CB"/>
    <w:rsid w:val="14104197"/>
    <w:rsid w:val="14AB432E"/>
    <w:rsid w:val="14D239D3"/>
    <w:rsid w:val="162D18DD"/>
    <w:rsid w:val="16CB6141"/>
    <w:rsid w:val="17FF0756"/>
    <w:rsid w:val="1856197C"/>
    <w:rsid w:val="19BB11E0"/>
    <w:rsid w:val="1A813E5B"/>
    <w:rsid w:val="1A8569BF"/>
    <w:rsid w:val="1AA046A4"/>
    <w:rsid w:val="1BBD6439"/>
    <w:rsid w:val="1C1341AF"/>
    <w:rsid w:val="1CAF3B03"/>
    <w:rsid w:val="1E8C390B"/>
    <w:rsid w:val="1F5E16B4"/>
    <w:rsid w:val="1F655560"/>
    <w:rsid w:val="1FB2006F"/>
    <w:rsid w:val="20852B27"/>
    <w:rsid w:val="20B43CD6"/>
    <w:rsid w:val="20B5328B"/>
    <w:rsid w:val="215A653D"/>
    <w:rsid w:val="217F3FDD"/>
    <w:rsid w:val="227B4A30"/>
    <w:rsid w:val="230954A1"/>
    <w:rsid w:val="241E4240"/>
    <w:rsid w:val="244F6E5D"/>
    <w:rsid w:val="24F56F32"/>
    <w:rsid w:val="28351D77"/>
    <w:rsid w:val="28756D27"/>
    <w:rsid w:val="294F4859"/>
    <w:rsid w:val="29A83581"/>
    <w:rsid w:val="2AA40AB3"/>
    <w:rsid w:val="2B667251"/>
    <w:rsid w:val="2B8E5EC2"/>
    <w:rsid w:val="2BF4022C"/>
    <w:rsid w:val="2BFE66EF"/>
    <w:rsid w:val="2C985803"/>
    <w:rsid w:val="2DC36A66"/>
    <w:rsid w:val="2DCF4360"/>
    <w:rsid w:val="2DE53EC5"/>
    <w:rsid w:val="2ED3165E"/>
    <w:rsid w:val="2EDA2886"/>
    <w:rsid w:val="2F166D28"/>
    <w:rsid w:val="2F4B3625"/>
    <w:rsid w:val="2F58357A"/>
    <w:rsid w:val="30956472"/>
    <w:rsid w:val="30CD2521"/>
    <w:rsid w:val="30EB4EEC"/>
    <w:rsid w:val="311A12BB"/>
    <w:rsid w:val="315F13EC"/>
    <w:rsid w:val="31BF06EF"/>
    <w:rsid w:val="31EF7C2F"/>
    <w:rsid w:val="33EA185C"/>
    <w:rsid w:val="34320AA1"/>
    <w:rsid w:val="3473581A"/>
    <w:rsid w:val="34955DA5"/>
    <w:rsid w:val="34AB62A7"/>
    <w:rsid w:val="352E12DD"/>
    <w:rsid w:val="35491E9C"/>
    <w:rsid w:val="35A536AA"/>
    <w:rsid w:val="36082677"/>
    <w:rsid w:val="36840571"/>
    <w:rsid w:val="37A0692C"/>
    <w:rsid w:val="37E94AA2"/>
    <w:rsid w:val="381F51BD"/>
    <w:rsid w:val="386C6E02"/>
    <w:rsid w:val="39201665"/>
    <w:rsid w:val="399B4893"/>
    <w:rsid w:val="39B44138"/>
    <w:rsid w:val="3A4562E7"/>
    <w:rsid w:val="3B1048F2"/>
    <w:rsid w:val="3B8E32E7"/>
    <w:rsid w:val="3CC10F09"/>
    <w:rsid w:val="3CED0B84"/>
    <w:rsid w:val="3DDD325D"/>
    <w:rsid w:val="3DE17845"/>
    <w:rsid w:val="3E0D6C10"/>
    <w:rsid w:val="3E7922BC"/>
    <w:rsid w:val="3EDF9467"/>
    <w:rsid w:val="3F9455DE"/>
    <w:rsid w:val="3FCB5366"/>
    <w:rsid w:val="401D028C"/>
    <w:rsid w:val="40511E8B"/>
    <w:rsid w:val="408829FA"/>
    <w:rsid w:val="40977A3A"/>
    <w:rsid w:val="431C0AAC"/>
    <w:rsid w:val="438601ED"/>
    <w:rsid w:val="44B06ABF"/>
    <w:rsid w:val="44E43A54"/>
    <w:rsid w:val="451B4ABD"/>
    <w:rsid w:val="45755E36"/>
    <w:rsid w:val="46C1042E"/>
    <w:rsid w:val="4AD005A3"/>
    <w:rsid w:val="4D086C8E"/>
    <w:rsid w:val="4D550F2C"/>
    <w:rsid w:val="4D7A3107"/>
    <w:rsid w:val="4DC116B3"/>
    <w:rsid w:val="4E381A42"/>
    <w:rsid w:val="4EE6224C"/>
    <w:rsid w:val="4F3504C5"/>
    <w:rsid w:val="4F465775"/>
    <w:rsid w:val="4F4D2D3D"/>
    <w:rsid w:val="508020ED"/>
    <w:rsid w:val="51311242"/>
    <w:rsid w:val="51605D37"/>
    <w:rsid w:val="52D40C80"/>
    <w:rsid w:val="53865DF6"/>
    <w:rsid w:val="54563EEF"/>
    <w:rsid w:val="55782E6A"/>
    <w:rsid w:val="55A304BA"/>
    <w:rsid w:val="565F4592"/>
    <w:rsid w:val="56A33C92"/>
    <w:rsid w:val="56CC0CFB"/>
    <w:rsid w:val="57AD78E7"/>
    <w:rsid w:val="583C0886"/>
    <w:rsid w:val="5893199D"/>
    <w:rsid w:val="5A0975E6"/>
    <w:rsid w:val="5AB36A31"/>
    <w:rsid w:val="5ACC44B3"/>
    <w:rsid w:val="5AEF7B7F"/>
    <w:rsid w:val="5BCF0F11"/>
    <w:rsid w:val="5DEEAF14"/>
    <w:rsid w:val="5E0A39FF"/>
    <w:rsid w:val="5E9A7423"/>
    <w:rsid w:val="5EBA05D6"/>
    <w:rsid w:val="5FBD2B20"/>
    <w:rsid w:val="5FC438ED"/>
    <w:rsid w:val="60D4664C"/>
    <w:rsid w:val="60FC7F9D"/>
    <w:rsid w:val="617A3ADB"/>
    <w:rsid w:val="629F065A"/>
    <w:rsid w:val="62DA5677"/>
    <w:rsid w:val="62FB63BD"/>
    <w:rsid w:val="63B3638E"/>
    <w:rsid w:val="63D02F95"/>
    <w:rsid w:val="63F11E1D"/>
    <w:rsid w:val="64431121"/>
    <w:rsid w:val="66E31053"/>
    <w:rsid w:val="6728304C"/>
    <w:rsid w:val="676B1FAD"/>
    <w:rsid w:val="67A437D1"/>
    <w:rsid w:val="67E51BD7"/>
    <w:rsid w:val="68533BFA"/>
    <w:rsid w:val="68B05063"/>
    <w:rsid w:val="69B05717"/>
    <w:rsid w:val="6A36038F"/>
    <w:rsid w:val="6AC500FE"/>
    <w:rsid w:val="6B084854"/>
    <w:rsid w:val="6EA56EE2"/>
    <w:rsid w:val="6F2B2E46"/>
    <w:rsid w:val="6F64482A"/>
    <w:rsid w:val="70054DA8"/>
    <w:rsid w:val="70C87915"/>
    <w:rsid w:val="70F8380B"/>
    <w:rsid w:val="72E10E27"/>
    <w:rsid w:val="7346270B"/>
    <w:rsid w:val="7400783B"/>
    <w:rsid w:val="75382638"/>
    <w:rsid w:val="75CD6307"/>
    <w:rsid w:val="75FBC3E1"/>
    <w:rsid w:val="77AD4519"/>
    <w:rsid w:val="789E7942"/>
    <w:rsid w:val="78F66406"/>
    <w:rsid w:val="7A12170B"/>
    <w:rsid w:val="7A76610B"/>
    <w:rsid w:val="7A992D73"/>
    <w:rsid w:val="7BD86D3E"/>
    <w:rsid w:val="7CB63C35"/>
    <w:rsid w:val="7CF148B6"/>
    <w:rsid w:val="7DCB29F1"/>
    <w:rsid w:val="7E836BE0"/>
    <w:rsid w:val="7E9B480D"/>
    <w:rsid w:val="7EA205B9"/>
    <w:rsid w:val="7FC12701"/>
    <w:rsid w:val="7FDF1204"/>
    <w:rsid w:val="7FDFE0DD"/>
    <w:rsid w:val="AEFF8966"/>
    <w:rsid w:val="DFFB06DB"/>
    <w:rsid w:val="DFFF97F5"/>
    <w:rsid w:val="FBA78D33"/>
    <w:rsid w:val="FBFB7F54"/>
    <w:rsid w:val="FBFD21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360" w:lineRule="auto"/>
      <w:ind w:firstLine="480"/>
    </w:pPr>
    <w:rPr>
      <w:rFonts w:ascii="宋体" w:hAnsi="宋体"/>
      <w:color w:val="000000"/>
      <w:szCs w:val="21"/>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ordWrap/>
      <w:spacing w:before="100" w:beforeAutospacing="1" w:after="100" w:afterAutospacing="1"/>
      <w:ind w:left="0" w:right="0"/>
      <w:jc w:val="left"/>
    </w:pPr>
    <w:rPr>
      <w:kern w:val="0"/>
      <w:sz w:val="24"/>
      <w:lang w:val="en-US" w:eastAsia="zh-CN" w:bidi="ar-SA"/>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4D4D4D"/>
      <w:u w:val="none"/>
    </w:rPr>
  </w:style>
  <w:style w:type="paragraph" w:styleId="11">
    <w:name w:val="List Paragraph"/>
    <w:basedOn w:val="1"/>
    <w:qFormat/>
    <w:uiPriority w:val="34"/>
    <w:pPr>
      <w:ind w:firstLine="420" w:firstLineChars="200"/>
    </w:pPr>
    <w:rPr>
      <w:rFonts w:ascii="Calibri" w:hAnsi="Calibri" w:eastAsia="宋体" w:cs="Times New Roman"/>
      <w:szCs w:val="22"/>
    </w:rPr>
  </w:style>
  <w:style w:type="character" w:customStyle="1" w:styleId="12">
    <w:name w:val="normal"/>
    <w:qFormat/>
    <w:uiPriority w:val="0"/>
    <w:rPr>
      <w:color w:val="FFFFFF"/>
    </w:rPr>
  </w:style>
  <w:style w:type="character" w:customStyle="1" w:styleId="13">
    <w:name w:val="cur2"/>
    <w:qFormat/>
    <w:uiPriority w:val="0"/>
    <w:rPr>
      <w:b/>
    </w:rPr>
  </w:style>
  <w:style w:type="character" w:customStyle="1" w:styleId="14">
    <w:name w:val="页脚 字符"/>
    <w:link w:val="4"/>
    <w:qFormat/>
    <w:uiPriority w:val="99"/>
    <w:rPr>
      <w:kern w:val="2"/>
      <w:sz w:val="18"/>
      <w:szCs w:val="18"/>
    </w:rPr>
  </w:style>
  <w:style w:type="character" w:customStyle="1" w:styleId="15">
    <w:name w:val="normal2"/>
    <w:qFormat/>
    <w:uiPriority w:val="0"/>
    <w:rPr>
      <w:color w:val="FFFFFF"/>
    </w:rPr>
  </w:style>
  <w:style w:type="character" w:customStyle="1" w:styleId="16">
    <w:name w:val="on"/>
    <w:qFormat/>
    <w:uiPriority w:val="0"/>
    <w:rPr>
      <w:color w:val="FFFFFF"/>
    </w:rPr>
  </w:style>
  <w:style w:type="character" w:customStyle="1" w:styleId="17">
    <w:name w:val="cur"/>
    <w:qFormat/>
    <w:uiPriority w:val="0"/>
    <w:rPr>
      <w:b/>
    </w:rPr>
  </w:style>
  <w:style w:type="character" w:customStyle="1" w:styleId="18">
    <w:name w:val="normal1"/>
    <w:qFormat/>
    <w:uiPriority w:val="0"/>
    <w:rPr>
      <w:color w:val="000000"/>
    </w:rPr>
  </w:style>
  <w:style w:type="character" w:customStyle="1" w:styleId="19">
    <w:name w:val="gwds_nopic"/>
    <w:basedOn w:val="9"/>
    <w:qFormat/>
    <w:uiPriority w:val="0"/>
  </w:style>
  <w:style w:type="character" w:customStyle="1" w:styleId="20">
    <w:name w:val="cur1"/>
    <w:qFormat/>
    <w:uiPriority w:val="0"/>
    <w:rPr>
      <w:shd w:val="clear" w:color="auto" w:fill="FF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ln</Company>
  <Pages>2</Pages>
  <Words>1021</Words>
  <Characters>1036</Characters>
  <Lines>40</Lines>
  <Paragraphs>11</Paragraphs>
  <TotalTime>0</TotalTime>
  <ScaleCrop>false</ScaleCrop>
  <LinksUpToDate>false</LinksUpToDate>
  <CharactersWithSpaces>1828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2015-04-24T09:38:00Z</dcterms:created>
  <dc:creator>WWW-99A05FB3227</dc:creator>
  <cp:lastModifiedBy>xukuangjiu</cp:lastModifiedBy>
  <cp:lastPrinted>2023-06-29T01:23:00Z</cp:lastPrinted>
  <dcterms:modified xsi:type="dcterms:W3CDTF">2023-06-30T10:58:46Z</dcterms:modified>
  <dc:title>本次评估指标体系以定性指标和定量指标相结合，以《厦门市工程技术研究中心管理细则（试行）》为指导，在参考和借鉴国家和其他省市工程中心评估指标体系的基础上，结合我市实际情况和本次评估的目标而建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075245ACF351450D9841C1B6C9CAEA7B_13</vt:lpwstr>
  </property>
</Properties>
</file>