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685"/>
        <w:tblW w:w="8406" w:type="dxa"/>
        <w:tblLook w:val="04A0" w:firstRow="1" w:lastRow="0" w:firstColumn="1" w:lastColumn="0" w:noHBand="0" w:noVBand="1"/>
      </w:tblPr>
      <w:tblGrid>
        <w:gridCol w:w="1838"/>
        <w:gridCol w:w="6568"/>
      </w:tblGrid>
      <w:tr w:rsidR="00C2773A" w:rsidRPr="00E72D09" w:rsidTr="006A4AC4">
        <w:trPr>
          <w:trHeight w:val="699"/>
        </w:trPr>
        <w:tc>
          <w:tcPr>
            <w:tcW w:w="1838" w:type="dxa"/>
            <w:vAlign w:val="center"/>
          </w:tcPr>
          <w:p w:rsidR="00C2773A" w:rsidRPr="00E72D09" w:rsidRDefault="00C2773A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br w:type="page"/>
              <w:t>成果名称</w:t>
            </w:r>
          </w:p>
        </w:tc>
        <w:tc>
          <w:tcPr>
            <w:tcW w:w="6568" w:type="dxa"/>
          </w:tcPr>
          <w:p w:rsidR="00C2773A" w:rsidRPr="00E72D09" w:rsidRDefault="00C2773A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杀虫农药助剂减农残技术</w:t>
            </w:r>
          </w:p>
        </w:tc>
      </w:tr>
      <w:tr w:rsidR="00C2773A" w:rsidRPr="00E72D09" w:rsidTr="006A4AC4">
        <w:trPr>
          <w:trHeight w:val="697"/>
        </w:trPr>
        <w:tc>
          <w:tcPr>
            <w:tcW w:w="1838" w:type="dxa"/>
            <w:vAlign w:val="center"/>
          </w:tcPr>
          <w:p w:rsidR="00C2773A" w:rsidRPr="00E72D09" w:rsidRDefault="00C2773A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成果完成人</w:t>
            </w:r>
          </w:p>
        </w:tc>
        <w:tc>
          <w:tcPr>
            <w:tcW w:w="6568" w:type="dxa"/>
          </w:tcPr>
          <w:p w:rsidR="00C2773A" w:rsidRPr="00E72D09" w:rsidRDefault="00C2773A" w:rsidP="006A4AC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72D09">
              <w:rPr>
                <w:rFonts w:ascii="仿宋_GB2312" w:eastAsia="仿宋_GB2312" w:hAnsi="仿宋" w:hint="eastAsia"/>
                <w:sz w:val="28"/>
                <w:szCs w:val="28"/>
              </w:rPr>
              <w:t>于景华</w:t>
            </w:r>
          </w:p>
        </w:tc>
      </w:tr>
      <w:tr w:rsidR="00C2773A" w:rsidRPr="00E72D09" w:rsidTr="006A4AC4">
        <w:trPr>
          <w:trHeight w:val="697"/>
        </w:trPr>
        <w:tc>
          <w:tcPr>
            <w:tcW w:w="1838" w:type="dxa"/>
            <w:vAlign w:val="center"/>
          </w:tcPr>
          <w:p w:rsidR="00C2773A" w:rsidRPr="00E72D09" w:rsidRDefault="00C2773A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技术领域</w:t>
            </w:r>
          </w:p>
        </w:tc>
        <w:tc>
          <w:tcPr>
            <w:tcW w:w="6568" w:type="dxa"/>
          </w:tcPr>
          <w:p w:rsidR="00C2773A" w:rsidRPr="00E72D09" w:rsidRDefault="00C2773A" w:rsidP="006A4AC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72D09">
              <w:rPr>
                <w:rFonts w:ascii="仿宋_GB2312" w:eastAsia="仿宋_GB2312" w:hAnsi="仿宋" w:hint="eastAsia"/>
                <w:sz w:val="28"/>
                <w:szCs w:val="28"/>
              </w:rPr>
              <w:t>农业</w:t>
            </w:r>
          </w:p>
        </w:tc>
      </w:tr>
      <w:tr w:rsidR="00C2773A" w:rsidRPr="00E72D09" w:rsidTr="006A4AC4">
        <w:trPr>
          <w:trHeight w:val="697"/>
        </w:trPr>
        <w:tc>
          <w:tcPr>
            <w:tcW w:w="1838" w:type="dxa"/>
            <w:vAlign w:val="center"/>
          </w:tcPr>
          <w:p w:rsidR="00C2773A" w:rsidRPr="00E72D09" w:rsidRDefault="00C2773A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转化情况</w:t>
            </w:r>
          </w:p>
        </w:tc>
        <w:tc>
          <w:tcPr>
            <w:tcW w:w="6568" w:type="dxa"/>
          </w:tcPr>
          <w:p w:rsidR="00C2773A" w:rsidRPr="00E72D09" w:rsidRDefault="00C2773A" w:rsidP="006A4AC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72D09">
              <w:rPr>
                <w:rFonts w:ascii="仿宋_GB2312" w:eastAsia="仿宋_GB2312" w:hAnsi="仿宋" w:hint="eastAsia"/>
                <w:sz w:val="28"/>
                <w:szCs w:val="28"/>
              </w:rPr>
              <w:t>目前寻求与企业合作开发，联合开发内容为针对不同种类虫害筛选大宗林业剩余物提取物。转化投入拟需100万。</w:t>
            </w:r>
          </w:p>
        </w:tc>
      </w:tr>
      <w:tr w:rsidR="00C2773A" w:rsidRPr="00E72D09" w:rsidTr="006A4AC4">
        <w:trPr>
          <w:trHeight w:val="697"/>
        </w:trPr>
        <w:tc>
          <w:tcPr>
            <w:tcW w:w="1838" w:type="dxa"/>
            <w:vAlign w:val="center"/>
          </w:tcPr>
          <w:p w:rsidR="00C2773A" w:rsidRPr="00E72D09" w:rsidRDefault="00C2773A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拟合作方式</w:t>
            </w:r>
          </w:p>
        </w:tc>
        <w:tc>
          <w:tcPr>
            <w:tcW w:w="6568" w:type="dxa"/>
          </w:tcPr>
          <w:p w:rsidR="00C2773A" w:rsidRPr="00E72D09" w:rsidRDefault="00C2773A" w:rsidP="006A4AC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72D09">
              <w:rPr>
                <w:rFonts w:ascii="仿宋_GB2312" w:eastAsia="仿宋_GB2312" w:hAnsi="仿宋" w:hint="eastAsia"/>
                <w:sz w:val="28"/>
                <w:szCs w:val="28"/>
              </w:rPr>
              <w:t>合作开发</w:t>
            </w:r>
          </w:p>
        </w:tc>
      </w:tr>
      <w:tr w:rsidR="00C2773A" w:rsidRPr="00E72D09" w:rsidTr="006A4AC4">
        <w:trPr>
          <w:trHeight w:val="4205"/>
        </w:trPr>
        <w:tc>
          <w:tcPr>
            <w:tcW w:w="1838" w:type="dxa"/>
            <w:vAlign w:val="center"/>
          </w:tcPr>
          <w:p w:rsidR="00C2773A" w:rsidRPr="00E72D09" w:rsidRDefault="00C2773A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成果简介</w:t>
            </w:r>
          </w:p>
        </w:tc>
        <w:tc>
          <w:tcPr>
            <w:tcW w:w="6568" w:type="dxa"/>
          </w:tcPr>
          <w:p w:rsidR="00C2773A" w:rsidRPr="00E72D09" w:rsidRDefault="00C2773A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2D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基于高稀释倍数松类提取物实现了传统杀虫剂（以白蚁为研究对象）施用量减少90%、维持原杀虫效果且农残显著降低甚至检测不出，同时也有一定的降低细菌、真菌病害功能，由于助剂在超高稀释倍数下较代稀释数更有效，终产品使用成本与传统农药相比无显著提升。</w:t>
            </w:r>
          </w:p>
        </w:tc>
      </w:tr>
    </w:tbl>
    <w:p w:rsidR="00C93C57" w:rsidRPr="00C2773A" w:rsidRDefault="00C93C57">
      <w:bookmarkStart w:id="0" w:name="_GoBack"/>
      <w:bookmarkEnd w:id="0"/>
    </w:p>
    <w:sectPr w:rsidR="00C93C57" w:rsidRPr="00C27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DB" w:rsidRDefault="001B00DB" w:rsidP="00C2773A">
      <w:r>
        <w:separator/>
      </w:r>
    </w:p>
  </w:endnote>
  <w:endnote w:type="continuationSeparator" w:id="0">
    <w:p w:rsidR="001B00DB" w:rsidRDefault="001B00DB" w:rsidP="00C2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DB" w:rsidRDefault="001B00DB" w:rsidP="00C2773A">
      <w:r>
        <w:separator/>
      </w:r>
    </w:p>
  </w:footnote>
  <w:footnote w:type="continuationSeparator" w:id="0">
    <w:p w:rsidR="001B00DB" w:rsidRDefault="001B00DB" w:rsidP="00C27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AD"/>
    <w:rsid w:val="001B00DB"/>
    <w:rsid w:val="006E00AD"/>
    <w:rsid w:val="00C2773A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AE4842-3028-4A03-A7B3-4974C960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7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73A"/>
    <w:rPr>
      <w:sz w:val="18"/>
      <w:szCs w:val="18"/>
    </w:rPr>
  </w:style>
  <w:style w:type="table" w:styleId="a7">
    <w:name w:val="Table Grid"/>
    <w:basedOn w:val="a1"/>
    <w:uiPriority w:val="39"/>
    <w:rsid w:val="00C2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Liping</dc:creator>
  <cp:keywords/>
  <dc:description/>
  <cp:lastModifiedBy>Wang Liping</cp:lastModifiedBy>
  <cp:revision>2</cp:revision>
  <dcterms:created xsi:type="dcterms:W3CDTF">2019-10-10T12:13:00Z</dcterms:created>
  <dcterms:modified xsi:type="dcterms:W3CDTF">2019-10-10T12:13:00Z</dcterms:modified>
</cp:coreProperties>
</file>