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3E" w:rsidRDefault="00A00C3E" w:rsidP="00EA0114">
      <w:pPr>
        <w:spacing w:line="360" w:lineRule="auto"/>
        <w:rPr>
          <w:b/>
          <w:sz w:val="24"/>
        </w:rPr>
      </w:pPr>
      <w:r>
        <w:rPr>
          <w:rFonts w:hint="eastAsia"/>
          <w:b/>
          <w:sz w:val="24"/>
        </w:rPr>
        <w:t>项目介绍：</w:t>
      </w:r>
    </w:p>
    <w:p w:rsidR="00A00C3E" w:rsidRDefault="00A00C3E" w:rsidP="00EA0114">
      <w:pPr>
        <w:spacing w:line="360" w:lineRule="auto"/>
        <w:ind w:firstLineChars="200" w:firstLine="480"/>
        <w:rPr>
          <w:sz w:val="24"/>
        </w:rPr>
      </w:pPr>
      <w:r>
        <w:rPr>
          <w:rFonts w:hint="eastAsia"/>
          <w:sz w:val="24"/>
        </w:rPr>
        <w:t>技术发明团队负责人曾参与加拿大麦基尔大学有色冶金砷污染控制项目的研究，项目由国际知名有色矿冶企业</w:t>
      </w:r>
      <w:r>
        <w:rPr>
          <w:sz w:val="24"/>
        </w:rPr>
        <w:t>Areva</w:t>
      </w:r>
      <w:r>
        <w:rPr>
          <w:rFonts w:hint="eastAsia"/>
          <w:sz w:val="24"/>
        </w:rPr>
        <w:t>、</w:t>
      </w:r>
      <w:r>
        <w:rPr>
          <w:sz w:val="24"/>
        </w:rPr>
        <w:t>Barrick Gold</w:t>
      </w:r>
      <w:r>
        <w:rPr>
          <w:rFonts w:hint="eastAsia"/>
          <w:sz w:val="24"/>
        </w:rPr>
        <w:t>、</w:t>
      </w:r>
      <w:r>
        <w:rPr>
          <w:sz w:val="24"/>
        </w:rPr>
        <w:t>Placer Dome</w:t>
      </w:r>
      <w:r>
        <w:rPr>
          <w:rFonts w:hint="eastAsia"/>
          <w:sz w:val="24"/>
        </w:rPr>
        <w:t>等资助。研究得到的部分相关技术已用于世界最大铜冶炼企业智利</w:t>
      </w:r>
      <w:r>
        <w:rPr>
          <w:sz w:val="24"/>
        </w:rPr>
        <w:t>EcoMetales</w:t>
      </w:r>
      <w:r>
        <w:rPr>
          <w:rFonts w:hint="eastAsia"/>
          <w:sz w:val="24"/>
        </w:rPr>
        <w:t>，年除砷固砷</w:t>
      </w:r>
      <w:r>
        <w:rPr>
          <w:sz w:val="24"/>
        </w:rPr>
        <w:t>1</w:t>
      </w:r>
      <w:r>
        <w:rPr>
          <w:rFonts w:hint="eastAsia"/>
          <w:sz w:val="24"/>
        </w:rPr>
        <w:t>万吨。</w:t>
      </w:r>
    </w:p>
    <w:p w:rsidR="00A00C3E" w:rsidRDefault="00A00C3E" w:rsidP="00EA0114">
      <w:pPr>
        <w:spacing w:line="360" w:lineRule="auto"/>
        <w:ind w:firstLineChars="200" w:firstLine="480"/>
        <w:rPr>
          <w:sz w:val="24"/>
        </w:rPr>
      </w:pPr>
      <w:r>
        <w:rPr>
          <w:rFonts w:hint="eastAsia"/>
          <w:sz w:val="24"/>
        </w:rPr>
        <w:t>技术发明团队在系统总结国内外现有废液除砷固砷技术基础上，详细分析了该领域国际发展动态，针对我国目前有色冶炼及硫酸工业废液除砷固砷现状及存在问题，开发了几种新型“高砷废水除砷技术”及“高风险砷渣稳定化处理及有价金属回收”。</w:t>
      </w:r>
    </w:p>
    <w:p w:rsidR="00A00C3E" w:rsidRDefault="00A00C3E" w:rsidP="00EA0114">
      <w:pPr>
        <w:spacing w:line="360" w:lineRule="auto"/>
        <w:ind w:firstLineChars="200" w:firstLine="480"/>
        <w:rPr>
          <w:sz w:val="24"/>
        </w:rPr>
      </w:pPr>
      <w:r>
        <w:rPr>
          <w:rFonts w:hint="eastAsia"/>
          <w:sz w:val="24"/>
        </w:rPr>
        <w:t>“高砷废水除砷技术”将废水中的砷沉淀为稳定的含砷矿物，从而除去废水中的砷。主要用于铜、铅锌、贵金属等有色冶炼及</w:t>
      </w:r>
      <w:r w:rsidRPr="00B66AB9">
        <w:rPr>
          <w:rFonts w:hint="eastAsia"/>
          <w:sz w:val="24"/>
        </w:rPr>
        <w:t>硫酸等工业领域</w:t>
      </w:r>
      <w:r>
        <w:rPr>
          <w:rFonts w:hint="eastAsia"/>
          <w:sz w:val="24"/>
        </w:rPr>
        <w:t>产生的高砷废水。该技术解决了传统除砷方法反应条件苛刻、操作成本高、渣量大等不足，与传统除砷方法相比，本技术</w:t>
      </w:r>
      <w:r w:rsidRPr="00F6574A">
        <w:rPr>
          <w:rFonts w:hint="eastAsia"/>
          <w:sz w:val="24"/>
        </w:rPr>
        <w:t>操作</w:t>
      </w:r>
      <w:r>
        <w:rPr>
          <w:rFonts w:hint="eastAsia"/>
          <w:sz w:val="24"/>
        </w:rPr>
        <w:t>更</w:t>
      </w:r>
      <w:r w:rsidRPr="00F6574A">
        <w:rPr>
          <w:rFonts w:hint="eastAsia"/>
          <w:sz w:val="24"/>
        </w:rPr>
        <w:t>简便</w:t>
      </w:r>
      <w:r>
        <w:rPr>
          <w:rFonts w:hint="eastAsia"/>
          <w:sz w:val="24"/>
        </w:rPr>
        <w:t>，除砷效果更好，</w:t>
      </w:r>
      <w:r w:rsidRPr="00F6574A">
        <w:rPr>
          <w:rFonts w:hint="eastAsia"/>
          <w:sz w:val="24"/>
        </w:rPr>
        <w:t>成本低</w:t>
      </w:r>
      <w:r>
        <w:rPr>
          <w:rFonts w:hint="eastAsia"/>
          <w:sz w:val="24"/>
        </w:rPr>
        <w:t>，废渣量更少少，砷渣更稳定，可以有效防止砷的二次污染。</w:t>
      </w:r>
    </w:p>
    <w:p w:rsidR="00A00C3E" w:rsidRDefault="00A00C3E" w:rsidP="00EA0114">
      <w:pPr>
        <w:spacing w:line="360" w:lineRule="auto"/>
        <w:ind w:firstLineChars="200" w:firstLine="480"/>
        <w:rPr>
          <w:sz w:val="24"/>
        </w:rPr>
      </w:pPr>
      <w:r>
        <w:rPr>
          <w:rFonts w:hint="eastAsia"/>
          <w:sz w:val="24"/>
        </w:rPr>
        <w:t>“高风险砷渣稳定化处理及有价金属回收”是将有色含砷烟尘等高风险废渣进行稳定化处理，使之转化为稳定的含砷矿物，同时，回收其中的有价金属。该技术主要用于铜、铅锌、贵金属等有色冶炼焙烧烟尘的处理。</w:t>
      </w:r>
    </w:p>
    <w:p w:rsidR="00A00C3E" w:rsidRDefault="00A00C3E" w:rsidP="00EA0114">
      <w:pPr>
        <w:spacing w:line="360" w:lineRule="auto"/>
        <w:ind w:firstLineChars="200" w:firstLine="480"/>
        <w:rPr>
          <w:sz w:val="24"/>
        </w:rPr>
      </w:pPr>
      <w:r>
        <w:rPr>
          <w:rFonts w:hint="eastAsia"/>
          <w:sz w:val="24"/>
        </w:rPr>
        <w:t>上述技术</w:t>
      </w:r>
      <w:r w:rsidRPr="00FD4617">
        <w:rPr>
          <w:rFonts w:hint="eastAsia"/>
          <w:sz w:val="24"/>
        </w:rPr>
        <w:t>拥有自主知识产权，</w:t>
      </w:r>
      <w:r>
        <w:rPr>
          <w:rFonts w:hint="eastAsia"/>
          <w:sz w:val="24"/>
        </w:rPr>
        <w:t>目前已申请了多项专利。</w:t>
      </w:r>
    </w:p>
    <w:p w:rsidR="00A00C3E" w:rsidRDefault="00A00C3E" w:rsidP="00EA0114">
      <w:pPr>
        <w:spacing w:line="360" w:lineRule="auto"/>
      </w:pPr>
    </w:p>
    <w:sectPr w:rsidR="00A00C3E" w:rsidSect="00740E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7E4"/>
    <w:rsid w:val="000C70BF"/>
    <w:rsid w:val="006900F9"/>
    <w:rsid w:val="00740EBE"/>
    <w:rsid w:val="00A00C3E"/>
    <w:rsid w:val="00B66AB9"/>
    <w:rsid w:val="00EA0114"/>
    <w:rsid w:val="00F60C9B"/>
    <w:rsid w:val="00F6574A"/>
    <w:rsid w:val="00FC7275"/>
    <w:rsid w:val="00FD4617"/>
    <w:rsid w:val="00FE7C8D"/>
    <w:rsid w:val="00FF5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E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78</Words>
  <Characters>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项目介绍：</dc:title>
  <dc:subject/>
  <dc:creator>y</dc:creator>
  <cp:keywords/>
  <dc:description/>
  <cp:lastModifiedBy>unknown</cp:lastModifiedBy>
  <cp:revision>2</cp:revision>
  <dcterms:created xsi:type="dcterms:W3CDTF">2013-04-18T09:39:00Z</dcterms:created>
  <dcterms:modified xsi:type="dcterms:W3CDTF">2013-04-18T09:39:00Z</dcterms:modified>
</cp:coreProperties>
</file>