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FA7F" w14:textId="77777777" w:rsidR="007D052C" w:rsidRPr="007D052C" w:rsidRDefault="007D052C" w:rsidP="007D052C">
      <w:pPr>
        <w:widowControl/>
        <w:jc w:val="center"/>
        <w:rPr>
          <w:rFonts w:ascii="微软雅黑" w:eastAsia="微软雅黑" w:hAnsi="微软雅黑" w:cs="宋体"/>
          <w:kern w:val="0"/>
          <w:sz w:val="27"/>
          <w:szCs w:val="27"/>
        </w:rPr>
      </w:pPr>
      <w:r w:rsidRPr="007D052C">
        <w:rPr>
          <w:rFonts w:ascii="微软雅黑" w:eastAsia="微软雅黑" w:hAnsi="微软雅黑" w:cs="宋体" w:hint="eastAsia"/>
          <w:b/>
          <w:bCs/>
          <w:kern w:val="0"/>
          <w:sz w:val="27"/>
          <w:szCs w:val="27"/>
        </w:rPr>
        <w:t>中国共产党组织工作条例</w:t>
      </w:r>
    </w:p>
    <w:p w14:paraId="6162B1E4" w14:textId="4109695F" w:rsidR="007D052C" w:rsidRPr="007D052C" w:rsidRDefault="007D052C" w:rsidP="007D052C">
      <w:pPr>
        <w:widowControl/>
        <w:jc w:val="center"/>
        <w:rPr>
          <w:rFonts w:ascii="微软雅黑" w:eastAsia="微软雅黑" w:hAnsi="微软雅黑" w:cs="宋体"/>
          <w:kern w:val="0"/>
          <w:sz w:val="27"/>
          <w:szCs w:val="27"/>
        </w:rPr>
      </w:pPr>
      <w:r w:rsidRPr="007D052C">
        <w:rPr>
          <w:rFonts w:ascii="微软雅黑" w:eastAsia="微软雅黑" w:hAnsi="微软雅黑" w:cs="宋体" w:hint="eastAsia"/>
          <w:b/>
          <w:bCs/>
          <w:kern w:val="0"/>
          <w:sz w:val="27"/>
          <w:szCs w:val="27"/>
        </w:rPr>
        <w:t>（2021年4月30日中共中央政治局会议审议批准</w:t>
      </w:r>
    </w:p>
    <w:p w14:paraId="5B38B98C" w14:textId="211C356F" w:rsidR="007D052C" w:rsidRPr="007D052C" w:rsidRDefault="007D052C" w:rsidP="007D052C">
      <w:pPr>
        <w:widowControl/>
        <w:jc w:val="center"/>
        <w:rPr>
          <w:rFonts w:ascii="微软雅黑" w:eastAsia="微软雅黑" w:hAnsi="微软雅黑" w:cs="宋体"/>
          <w:kern w:val="0"/>
          <w:sz w:val="27"/>
          <w:szCs w:val="27"/>
        </w:rPr>
      </w:pPr>
      <w:r w:rsidRPr="007D052C">
        <w:rPr>
          <w:rFonts w:ascii="微软雅黑" w:eastAsia="微软雅黑" w:hAnsi="微软雅黑" w:cs="宋体" w:hint="eastAsia"/>
          <w:b/>
          <w:bCs/>
          <w:kern w:val="0"/>
          <w:sz w:val="27"/>
          <w:szCs w:val="27"/>
        </w:rPr>
        <w:t>2021年5月22日中共中央发布）</w:t>
      </w:r>
    </w:p>
    <w:p w14:paraId="4FE30A5C" w14:textId="6F220761" w:rsidR="004B7588" w:rsidRPr="007D052C" w:rsidRDefault="007D052C" w:rsidP="007D052C">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第一章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总则</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第一条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党的组织工作遵循以下原则</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（一）坚持党的全面领导；</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lastRenderedPageBreak/>
        <w:t>    （二）坚持组织路线服务政治路线；</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（三）坚持民主集中制；</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（四）坚持党的群众路线；</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（五）坚持党管干部、党管人才；</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（六）坚持德才兼备、以德为先、任人唯贤；</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（七）坚持党的组织和党的工作全覆盖；</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（八）坚持实事求是、公道正派；</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（九）坚持依法依规、科学规范。</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   第二章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领导体制和职责</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第五条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组织工作实行党中央集中统一领导，各级党委（党组）分级分类领导，组织部门专门负责，有关方面各司其职、密切配合的领导体制。</w:t>
      </w:r>
      <w:r w:rsidRPr="007D052C">
        <w:rPr>
          <w:rFonts w:ascii="微软雅黑" w:eastAsia="微软雅黑" w:hAnsi="微软雅黑" w:cs="宋体" w:hint="eastAsia"/>
          <w:kern w:val="0"/>
          <w:sz w:val="23"/>
          <w:szCs w:val="23"/>
        </w:rPr>
        <w:br/>
      </w:r>
      <w:r w:rsidR="00B26A27">
        <w:rPr>
          <w:rFonts w:ascii="微软雅黑" w:eastAsia="微软雅黑" w:hAnsi="微软雅黑" w:cs="宋体" w:hint="eastAsia"/>
          <w:kern w:val="0"/>
          <w:sz w:val="27"/>
          <w:szCs w:val="27"/>
        </w:rPr>
        <w:t xml:space="preserve"> </w:t>
      </w:r>
      <w:r w:rsidR="00B26A27">
        <w:rPr>
          <w:rFonts w:ascii="微软雅黑" w:eastAsia="微软雅黑" w:hAnsi="微软雅黑" w:cs="宋体"/>
          <w:kern w:val="0"/>
          <w:sz w:val="27"/>
          <w:szCs w:val="27"/>
        </w:rPr>
        <w:t xml:space="preserve">   </w:t>
      </w:r>
      <w:r w:rsidRPr="007D052C">
        <w:rPr>
          <w:rFonts w:ascii="微软雅黑" w:eastAsia="微软雅黑" w:hAnsi="微软雅黑" w:cs="宋体" w:hint="eastAsia"/>
          <w:kern w:val="0"/>
          <w:sz w:val="27"/>
          <w:szCs w:val="27"/>
        </w:rPr>
        <w:t>党中央以及地方党委设置组织部，各级党政机关、人民团体、国有企业和事业单位党组织设置组织工作机构或者专职工作岗位，专门负责组织工作。</w:t>
      </w:r>
      <w:r w:rsidRPr="007D052C">
        <w:rPr>
          <w:rFonts w:ascii="微软雅黑" w:eastAsia="微软雅黑" w:hAnsi="微软雅黑" w:cs="宋体" w:hint="eastAsia"/>
          <w:kern w:val="0"/>
          <w:sz w:val="23"/>
          <w:szCs w:val="23"/>
        </w:rPr>
        <w:br/>
      </w:r>
      <w:r w:rsidR="00B26A27">
        <w:rPr>
          <w:rFonts w:ascii="微软雅黑" w:eastAsia="微软雅黑" w:hAnsi="微软雅黑" w:cs="宋体" w:hint="eastAsia"/>
          <w:kern w:val="0"/>
          <w:sz w:val="27"/>
          <w:szCs w:val="27"/>
        </w:rPr>
        <w:t xml:space="preserve"> </w:t>
      </w:r>
      <w:r w:rsidR="00B26A27">
        <w:rPr>
          <w:rFonts w:ascii="微软雅黑" w:eastAsia="微软雅黑" w:hAnsi="微软雅黑" w:cs="宋体"/>
          <w:kern w:val="0"/>
          <w:sz w:val="27"/>
          <w:szCs w:val="27"/>
        </w:rPr>
        <w:t xml:space="preserve">   </w:t>
      </w:r>
      <w:r w:rsidRPr="007D052C">
        <w:rPr>
          <w:rFonts w:ascii="微软雅黑" w:eastAsia="微软雅黑" w:hAnsi="微软雅黑" w:cs="宋体" w:hint="eastAsia"/>
          <w:kern w:val="0"/>
          <w:sz w:val="27"/>
          <w:szCs w:val="27"/>
        </w:rPr>
        <w:t>中央组织部指导各级组织部门工作，上级组织部门指导下级组织部门工作。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第六条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党中央决定组织工作路线方针政策，制定组织工作重要党内法规和规范性文件，对组织工作重大战略、重大改革、重大举措、重大事项</w:t>
      </w:r>
      <w:proofErr w:type="gramStart"/>
      <w:r w:rsidRPr="007D052C">
        <w:rPr>
          <w:rFonts w:ascii="微软雅黑" w:eastAsia="微软雅黑" w:hAnsi="微软雅黑" w:cs="宋体" w:hint="eastAsia"/>
          <w:kern w:val="0"/>
          <w:sz w:val="27"/>
          <w:szCs w:val="27"/>
        </w:rPr>
        <w:t>作出</w:t>
      </w:r>
      <w:proofErr w:type="gramEnd"/>
      <w:r w:rsidRPr="007D052C">
        <w:rPr>
          <w:rFonts w:ascii="微软雅黑" w:eastAsia="微软雅黑" w:hAnsi="微软雅黑" w:cs="宋体" w:hint="eastAsia"/>
          <w:kern w:val="0"/>
          <w:sz w:val="27"/>
          <w:szCs w:val="27"/>
        </w:rPr>
        <w:t>决策，全面领导党的组织体系建设、干部工作、人才工作，按照有关规定推荐、提名、任免干部。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党中央一般每5年召开1次全国组织工作会议，对一个时期的组</w:t>
      </w:r>
      <w:r w:rsidRPr="007D052C">
        <w:rPr>
          <w:rFonts w:ascii="微软雅黑" w:eastAsia="微软雅黑" w:hAnsi="微软雅黑" w:cs="宋体" w:hint="eastAsia"/>
          <w:kern w:val="0"/>
          <w:sz w:val="27"/>
          <w:szCs w:val="27"/>
        </w:rPr>
        <w:lastRenderedPageBreak/>
        <w:t>织工作</w:t>
      </w:r>
      <w:proofErr w:type="gramStart"/>
      <w:r w:rsidRPr="007D052C">
        <w:rPr>
          <w:rFonts w:ascii="微软雅黑" w:eastAsia="微软雅黑" w:hAnsi="微软雅黑" w:cs="宋体" w:hint="eastAsia"/>
          <w:kern w:val="0"/>
          <w:sz w:val="27"/>
          <w:szCs w:val="27"/>
        </w:rPr>
        <w:t>作出</w:t>
      </w:r>
      <w:proofErr w:type="gramEnd"/>
      <w:r w:rsidRPr="007D052C">
        <w:rPr>
          <w:rFonts w:ascii="微软雅黑" w:eastAsia="微软雅黑" w:hAnsi="微软雅黑" w:cs="宋体" w:hint="eastAsia"/>
          <w:kern w:val="0"/>
          <w:sz w:val="27"/>
          <w:szCs w:val="27"/>
        </w:rPr>
        <w:t>全面部署。</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第七条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地方党委对本地区组织工作</w:t>
      </w:r>
      <w:proofErr w:type="gramStart"/>
      <w:r w:rsidRPr="007D052C">
        <w:rPr>
          <w:rFonts w:ascii="微软雅黑" w:eastAsia="微软雅黑" w:hAnsi="微软雅黑" w:cs="宋体" w:hint="eastAsia"/>
          <w:kern w:val="0"/>
          <w:sz w:val="27"/>
          <w:szCs w:val="27"/>
        </w:rPr>
        <w:t>负主体</w:t>
      </w:r>
      <w:proofErr w:type="gramEnd"/>
      <w:r w:rsidRPr="007D052C">
        <w:rPr>
          <w:rFonts w:ascii="微软雅黑" w:eastAsia="微软雅黑" w:hAnsi="微软雅黑" w:cs="宋体" w:hint="eastAsia"/>
          <w:kern w:val="0"/>
          <w:sz w:val="27"/>
          <w:szCs w:val="27"/>
        </w:rPr>
        <w:t>责任。主要职责是：</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（一）贯彻落实党的组织工作路线方针政策，执行党中央以及上级党组织关于组织工作的决策部署、指示要求，按照权限制定组织工作党内法规和规范性文件，研究部署本地区组织工作重大事项和重要工作；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（二）领导同级人大、政府、政协、监察机关、审判机关、检察机关、人民团体等党的组织工作，指导和督促检查下级党组织开展组织工作；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（三）领导本地区党的组织体系建设，加强基层党组织和党员队伍建设；</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（四）按照干部管理权限任免和管理干部，向地方国家机关、政协组织、人民团体、国有企业和事业单位等推荐重要干部；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（五）贯彻人才强国战略，统筹协调有关方面共同参与和推动本地区人才工作；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（六）完成党中央以及上级党组织交办的其他任务。</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党组对本单位组织工作的领导职责，按照有关规定执行。</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第八条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中央组织部和地方党委组织部的主要职责是：</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（一）在党中央以及本级党委领导下，具体负责落实党的组织工作路线方针政策和决策部署，按照权限和分工制定、起草组织工作党内法规和规范性文件，推进组织制度贯彻落实；</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（二）研究组织工作重要理论和实践问题，提出完善制度机制的政策建议，为党中央以及本级党委决策提供参考；</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lastRenderedPageBreak/>
        <w:t>      （三）负责党的组织体系建设，加强基层党组织和党员队伍建设；</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（四）负责干部工作和干部队伍的统一管理，按照干部管理权限和分工负责领导班子建设的有关具体工作；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（五）负责人才工作的指导协调和人才的联系服务；</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（六）负责公务员工作的统一管理；</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（七）负责离退休干部工作的统一管理；</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（八）统一管理机构编制委员会办公室；</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（九）完成党中央以及本级党委交办的其他任务。</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第三章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党的组织体系建设</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第九条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坚持马克思主义建党原则，健全维护党的集中统一的组织制度，完善上下贯通、执行有力的组织体系，实现党的组织和党的工作全覆盖，不断增强党的政治领导力、思想引领力、群众组织力、社会号召力。</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按照党章规定建立健全党的各级各类组织，形成包括党的中央组织、地方组织、基层组织在内，涵盖党的纪律检查机关、党的工作机关、党组，纵向到底、横向到边的严密组织架构。</w:t>
      </w:r>
      <w:r w:rsidRPr="007D052C">
        <w:rPr>
          <w:rFonts w:ascii="微软雅黑" w:eastAsia="微软雅黑" w:hAnsi="微软雅黑" w:cs="宋体" w:hint="eastAsia"/>
          <w:kern w:val="0"/>
          <w:sz w:val="23"/>
          <w:szCs w:val="23"/>
        </w:rPr>
        <w:br/>
      </w:r>
      <w:r w:rsidR="00862C7B">
        <w:rPr>
          <w:rFonts w:ascii="微软雅黑" w:eastAsia="微软雅黑" w:hAnsi="微软雅黑" w:cs="宋体" w:hint="eastAsia"/>
          <w:kern w:val="0"/>
          <w:sz w:val="27"/>
          <w:szCs w:val="27"/>
        </w:rPr>
        <w:t xml:space="preserve"> </w:t>
      </w:r>
      <w:r w:rsidR="00862C7B">
        <w:rPr>
          <w:rFonts w:ascii="微软雅黑" w:eastAsia="微软雅黑" w:hAnsi="微软雅黑" w:cs="宋体"/>
          <w:kern w:val="0"/>
          <w:sz w:val="27"/>
          <w:szCs w:val="27"/>
        </w:rPr>
        <w:t xml:space="preserve">   </w:t>
      </w:r>
      <w:r w:rsidRPr="007D052C">
        <w:rPr>
          <w:rFonts w:ascii="微软雅黑" w:eastAsia="微软雅黑" w:hAnsi="微软雅黑" w:cs="宋体" w:hint="eastAsia"/>
          <w:kern w:val="0"/>
          <w:sz w:val="27"/>
          <w:szCs w:val="27"/>
        </w:rPr>
        <w:t>适应形势任务的发展变化，及时调整和优化党组织设置。为执行某项任务临时组建的机构，可以按照有关规定成立临时党组织。除另有规定外，一般按照属地管理原则，规范和理顺基层党组织隶属关系。</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第十一条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党的中央委员会、中央政治局、中央政治局常务委员会是党的组织体系的大脑和中枢，在推进中国特色社会主义事业中把方向、谋大局、定政策、促改革。坚持和完善党的领导制度体系，健全党中央</w:t>
      </w:r>
      <w:r w:rsidRPr="007D052C">
        <w:rPr>
          <w:rFonts w:ascii="微软雅黑" w:eastAsia="微软雅黑" w:hAnsi="微软雅黑" w:cs="宋体" w:hint="eastAsia"/>
          <w:kern w:val="0"/>
          <w:sz w:val="27"/>
          <w:szCs w:val="27"/>
        </w:rPr>
        <w:lastRenderedPageBreak/>
        <w:t>对重大工作的领导体制，完善推动党中央决策部署落实机制，严格执行向党中央请示报告制度。</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第十二条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党的地方委员会在本地区发挥总揽全局、协调各方的领导作用，全面领导本地区经济社会发展，全面负责本地区党的建设，履行把方向、管大局、作决策、</w:t>
      </w:r>
      <w:proofErr w:type="gramStart"/>
      <w:r w:rsidRPr="007D052C">
        <w:rPr>
          <w:rFonts w:ascii="微软雅黑" w:eastAsia="微软雅黑" w:hAnsi="微软雅黑" w:cs="宋体" w:hint="eastAsia"/>
          <w:kern w:val="0"/>
          <w:sz w:val="27"/>
          <w:szCs w:val="27"/>
        </w:rPr>
        <w:t>保落实</w:t>
      </w:r>
      <w:proofErr w:type="gramEnd"/>
      <w:r w:rsidRPr="007D052C">
        <w:rPr>
          <w:rFonts w:ascii="微软雅黑" w:eastAsia="微软雅黑" w:hAnsi="微软雅黑" w:cs="宋体" w:hint="eastAsia"/>
          <w:kern w:val="0"/>
          <w:sz w:val="27"/>
          <w:szCs w:val="27"/>
        </w:rPr>
        <w:t>职责。坚持和完善党的地方组织工作制度，健全议事决策和监督机制，增强整体功能，提高领导水平，把党的地方组织建设成为坚决听从党中央指挥、管理严格、监督有力、班子团结、风气纯正的坚强组织。</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第十三条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第十四条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党组在本单位发挥领导作用，履行把方向、管大局、</w:t>
      </w:r>
      <w:proofErr w:type="gramStart"/>
      <w:r w:rsidRPr="007D052C">
        <w:rPr>
          <w:rFonts w:ascii="微软雅黑" w:eastAsia="微软雅黑" w:hAnsi="微软雅黑" w:cs="宋体" w:hint="eastAsia"/>
          <w:kern w:val="0"/>
          <w:sz w:val="27"/>
          <w:szCs w:val="27"/>
        </w:rPr>
        <w:t>保</w:t>
      </w:r>
      <w:r w:rsidRPr="007D052C">
        <w:rPr>
          <w:rFonts w:ascii="微软雅黑" w:eastAsia="微软雅黑" w:hAnsi="微软雅黑" w:cs="宋体" w:hint="eastAsia"/>
          <w:kern w:val="0"/>
          <w:sz w:val="27"/>
          <w:szCs w:val="27"/>
        </w:rPr>
        <w:lastRenderedPageBreak/>
        <w:t>落实</w:t>
      </w:r>
      <w:proofErr w:type="gramEnd"/>
      <w:r w:rsidRPr="007D052C">
        <w:rPr>
          <w:rFonts w:ascii="微软雅黑" w:eastAsia="微软雅黑" w:hAnsi="微软雅黑" w:cs="宋体" w:hint="eastAsia"/>
          <w:kern w:val="0"/>
          <w:sz w:val="27"/>
          <w:szCs w:val="27"/>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第十五条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围绕建设信念坚定、政治可靠、结构合理、素质优良、纪律严明、作用突出的党员队伍，做好发展党员和党员教育、管理、监督、服务工作。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发展党员应当按照控制总量、优化结构、提高质量、发挥作用的总要求，把政治标准放在首位，严格程序、严格把关，保证新发展党员质量。加强入党积极分子队伍建设，加强发展对象、预备党员的教育培养。</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党员教育应当把学习贯彻习近平新时代中国特色社会主义思想作为首要政治任务，组织开展党内集中教育和党员经常性教育，坚持组织培训和个人自学相结合，引导党员不忘初心、牢记使命、不懈奋斗。</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党员管理应当严格做好党籍管理、组织关系管理、党费收缴使用管理、日常监督、组织处置等工作，加强和改进流动党员管理。结合不同群体党员实际，组织引导党员充分发挥先锋模范作用。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加强党内激励关怀帮扶，保障党员民主权利，开展党内表彰，做好关爱服务党员工作。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第十六条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w:t>
      </w:r>
      <w:r w:rsidRPr="007D052C">
        <w:rPr>
          <w:rFonts w:ascii="微软雅黑" w:eastAsia="微软雅黑" w:hAnsi="微软雅黑" w:cs="宋体" w:hint="eastAsia"/>
          <w:kern w:val="0"/>
          <w:sz w:val="27"/>
          <w:szCs w:val="27"/>
        </w:rPr>
        <w:lastRenderedPageBreak/>
        <w:t>完善党委（党组）落实全面从严治党主体责任的制度。</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第十七条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第十八条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第四章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干部工作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第十九条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干部工作实行党中央集中统一领导下分级分类管理的</w:t>
      </w:r>
      <w:r w:rsidRPr="007D052C">
        <w:rPr>
          <w:rFonts w:ascii="微软雅黑" w:eastAsia="微软雅黑" w:hAnsi="微软雅黑" w:cs="宋体" w:hint="eastAsia"/>
          <w:kern w:val="0"/>
          <w:sz w:val="27"/>
          <w:szCs w:val="27"/>
        </w:rPr>
        <w:lastRenderedPageBreak/>
        <w:t>体制。党委（党组）及其组织部门应当加强对干部工作的统一管理。根据事权划分、行业领域属性特点、机构设置和业务管理体制以及队伍建设需要，合理确定干部管理职责、范围、权限、方式和程序，做好干部双重管理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第二十一条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7D052C">
        <w:rPr>
          <w:rFonts w:ascii="微软雅黑" w:eastAsia="微软雅黑" w:hAnsi="微软雅黑" w:cs="宋体" w:hint="eastAsia"/>
          <w:kern w:val="0"/>
          <w:sz w:val="27"/>
          <w:szCs w:val="27"/>
        </w:rPr>
        <w:t>践行</w:t>
      </w:r>
      <w:proofErr w:type="gramEnd"/>
      <w:r w:rsidRPr="007D052C">
        <w:rPr>
          <w:rFonts w:ascii="微软雅黑" w:eastAsia="微软雅黑" w:hAnsi="微软雅黑" w:cs="宋体" w:hint="eastAsia"/>
          <w:kern w:val="0"/>
          <w:sz w:val="27"/>
          <w:szCs w:val="27"/>
        </w:rPr>
        <w:t>习近平新时代中国特色社会主义思想、坚定贯彻落实党中央决策部署的坚强领导集体。</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第二十二条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第二十三条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w:t>
      </w:r>
      <w:r w:rsidRPr="007D052C">
        <w:rPr>
          <w:rFonts w:ascii="微软雅黑" w:eastAsia="微软雅黑" w:hAnsi="微软雅黑" w:cs="宋体" w:hint="eastAsia"/>
          <w:kern w:val="0"/>
          <w:sz w:val="27"/>
          <w:szCs w:val="27"/>
        </w:rPr>
        <w:lastRenderedPageBreak/>
        <w:t>理监督、激励约束、问责追责等结合起来，推动形成能者上、优者奖、庸者下、劣者</w:t>
      </w:r>
      <w:proofErr w:type="gramStart"/>
      <w:r w:rsidRPr="007D052C">
        <w:rPr>
          <w:rFonts w:ascii="微软雅黑" w:eastAsia="微软雅黑" w:hAnsi="微软雅黑" w:cs="宋体" w:hint="eastAsia"/>
          <w:kern w:val="0"/>
          <w:sz w:val="27"/>
          <w:szCs w:val="27"/>
        </w:rPr>
        <w:t>汰</w:t>
      </w:r>
      <w:proofErr w:type="gramEnd"/>
      <w:r w:rsidRPr="007D052C">
        <w:rPr>
          <w:rFonts w:ascii="微软雅黑" w:eastAsia="微软雅黑" w:hAnsi="微软雅黑" w:cs="宋体" w:hint="eastAsia"/>
          <w:kern w:val="0"/>
          <w:sz w:val="27"/>
          <w:szCs w:val="27"/>
        </w:rPr>
        <w:t>的正确导向。</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第二十四条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 全程监督，营造风清气正的选人用人环境。</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拓宽选人用人视野，推进地方与部门之间、地区之间、部门之间、党政机关与国有企业和事业单位以及其他社会组织之间的干部交流，综合运用援派、挂职等方式，加大对国家重大战略选派干部支持力度。</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第二十五条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第二十六条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建立健全崇尚实干、带动担当、加油鼓劲的正向激励体系，坚持严管和厚爱结合、激励和约束并重，加强</w:t>
      </w:r>
      <w:proofErr w:type="gramStart"/>
      <w:r w:rsidRPr="007D052C">
        <w:rPr>
          <w:rFonts w:ascii="微软雅黑" w:eastAsia="微软雅黑" w:hAnsi="微软雅黑" w:cs="宋体" w:hint="eastAsia"/>
          <w:kern w:val="0"/>
          <w:sz w:val="27"/>
          <w:szCs w:val="27"/>
        </w:rPr>
        <w:t>对敢担当善作为</w:t>
      </w:r>
      <w:proofErr w:type="gramEnd"/>
      <w:r w:rsidRPr="007D052C">
        <w:rPr>
          <w:rFonts w:ascii="微软雅黑" w:eastAsia="微软雅黑" w:hAnsi="微软雅黑" w:cs="宋体" w:hint="eastAsia"/>
          <w:kern w:val="0"/>
          <w:sz w:val="27"/>
          <w:szCs w:val="27"/>
        </w:rPr>
        <w:t>干部的激励保护，以正确用人导向引领干事创业导向。正确对待、合理使用被问责和受处分干部，完善被诬告干部澄清正名制度，健全表彰奖励</w:t>
      </w:r>
      <w:r w:rsidRPr="007D052C">
        <w:rPr>
          <w:rFonts w:ascii="微软雅黑" w:eastAsia="微软雅黑" w:hAnsi="微软雅黑" w:cs="宋体" w:hint="eastAsia"/>
          <w:kern w:val="0"/>
          <w:sz w:val="27"/>
          <w:szCs w:val="27"/>
        </w:rPr>
        <w:lastRenderedPageBreak/>
        <w:t>制度，落实和完善干部工资、福利与保险制度，关心关爱干部身心健康，加大对基层干部特别是困难艰苦地区干部的政策倾斜力度，充分调动广大干部干事创业的积极性主动性创造性。</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第二十七条</w:t>
      </w:r>
      <w:r w:rsidRPr="007D052C">
        <w:rPr>
          <w:rFonts w:ascii="微软雅黑" w:eastAsia="微软雅黑" w:hAnsi="微软雅黑" w:cs="宋体" w:hint="eastAsia"/>
          <w:kern w:val="0"/>
          <w:sz w:val="27"/>
          <w:szCs w:val="27"/>
        </w:rPr>
        <w:t> </w:t>
      </w:r>
      <w:proofErr w:type="gramStart"/>
      <w:r w:rsidRPr="007D052C">
        <w:rPr>
          <w:rFonts w:ascii="微软雅黑" w:eastAsia="微软雅黑" w:hAnsi="微软雅黑" w:cs="宋体" w:hint="eastAsia"/>
          <w:kern w:val="0"/>
          <w:sz w:val="27"/>
          <w:szCs w:val="27"/>
        </w:rPr>
        <w:t>着眼党</w:t>
      </w:r>
      <w:proofErr w:type="gramEnd"/>
      <w:r w:rsidRPr="007D052C">
        <w:rPr>
          <w:rFonts w:ascii="微软雅黑" w:eastAsia="微软雅黑" w:hAnsi="微软雅黑" w:cs="宋体" w:hint="eastAsia"/>
          <w:kern w:val="0"/>
          <w:sz w:val="27"/>
          <w:szCs w:val="27"/>
        </w:rPr>
        <w:t>和国家事业长远发展需要，坚持拓宽来源、优化结构、改进方式、提高质量，从各条战线、各个领域、各个行业发现选拔优秀年轻干部，优化成长路径，建立上下联动、长期关注的干部常态</w:t>
      </w:r>
      <w:proofErr w:type="gramStart"/>
      <w:r w:rsidRPr="007D052C">
        <w:rPr>
          <w:rFonts w:ascii="微软雅黑" w:eastAsia="微软雅黑" w:hAnsi="微软雅黑" w:cs="宋体" w:hint="eastAsia"/>
          <w:kern w:val="0"/>
          <w:sz w:val="27"/>
          <w:szCs w:val="27"/>
        </w:rPr>
        <w:t>化培养</w:t>
      </w:r>
      <w:proofErr w:type="gramEnd"/>
      <w:r w:rsidRPr="007D052C">
        <w:rPr>
          <w:rFonts w:ascii="微软雅黑" w:eastAsia="微软雅黑" w:hAnsi="微软雅黑" w:cs="宋体" w:hint="eastAsia"/>
          <w:kern w:val="0"/>
          <w:sz w:val="27"/>
          <w:szCs w:val="27"/>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第二十八条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第二十九条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严格执行干部退休制度，加强离退休干部思想政治建设和党组织建设，完善和创新离退休干部服务管理工作，组织引导离退休干部发挥作用。</w:t>
      </w:r>
      <w:r w:rsidRPr="007D052C">
        <w:rPr>
          <w:rFonts w:ascii="微软雅黑" w:eastAsia="微软雅黑" w:hAnsi="微软雅黑" w:cs="宋体" w:hint="eastAsia"/>
          <w:kern w:val="0"/>
          <w:sz w:val="23"/>
          <w:szCs w:val="23"/>
        </w:rPr>
        <w:br/>
      </w:r>
      <w:r w:rsidR="00FD5544">
        <w:rPr>
          <w:rFonts w:ascii="微软雅黑" w:eastAsia="微软雅黑" w:hAnsi="微软雅黑" w:cs="宋体" w:hint="eastAsia"/>
          <w:kern w:val="0"/>
          <w:sz w:val="27"/>
          <w:szCs w:val="27"/>
        </w:rPr>
        <w:t xml:space="preserve"> </w:t>
      </w:r>
      <w:r w:rsidR="00FD5544">
        <w:rPr>
          <w:rFonts w:ascii="微软雅黑" w:eastAsia="微软雅黑" w:hAnsi="微软雅黑" w:cs="宋体"/>
          <w:kern w:val="0"/>
          <w:sz w:val="27"/>
          <w:szCs w:val="27"/>
        </w:rPr>
        <w:t xml:space="preserve">   </w:t>
      </w:r>
      <w:r w:rsidRPr="007D052C">
        <w:rPr>
          <w:rFonts w:ascii="微软雅黑" w:eastAsia="微软雅黑" w:hAnsi="微软雅黑" w:cs="宋体" w:hint="eastAsia"/>
          <w:kern w:val="0"/>
          <w:sz w:val="27"/>
          <w:szCs w:val="27"/>
        </w:rPr>
        <w:t>第三十条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坚持和加强党对机构编制工作的集中统一领导，建立健全组织部门统一管理机构编制委员会办公室的工作制度，做好完善领导管理体制相关工作，统筹干部和机构编制资源，确保机构编制管理和干</w:t>
      </w:r>
      <w:r w:rsidRPr="007D052C">
        <w:rPr>
          <w:rFonts w:ascii="微软雅黑" w:eastAsia="微软雅黑" w:hAnsi="微软雅黑" w:cs="宋体" w:hint="eastAsia"/>
          <w:kern w:val="0"/>
          <w:sz w:val="27"/>
          <w:szCs w:val="27"/>
        </w:rPr>
        <w:lastRenderedPageBreak/>
        <w:t>部管理有机衔接。</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第五章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人才工作</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第三十一条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坚持党</w:t>
      </w:r>
      <w:proofErr w:type="gramStart"/>
      <w:r w:rsidRPr="007D052C">
        <w:rPr>
          <w:rFonts w:ascii="微软雅黑" w:eastAsia="微软雅黑" w:hAnsi="微软雅黑" w:cs="宋体" w:hint="eastAsia"/>
          <w:kern w:val="0"/>
          <w:sz w:val="27"/>
          <w:szCs w:val="27"/>
        </w:rPr>
        <w:t>管人才</w:t>
      </w:r>
      <w:proofErr w:type="gramEnd"/>
      <w:r w:rsidRPr="007D052C">
        <w:rPr>
          <w:rFonts w:ascii="微软雅黑" w:eastAsia="微软雅黑" w:hAnsi="微软雅黑" w:cs="宋体" w:hint="eastAsia"/>
          <w:kern w:val="0"/>
          <w:sz w:val="27"/>
          <w:szCs w:val="27"/>
        </w:rPr>
        <w:t>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第三十二条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各级党委（党组）应当加强对本地区本部门本单位人才工作的领导，形成党委统一领导，组织部门牵头抓总，有关部门各司其职、密切配合，用人单位发挥主体作用、社会力量广泛参与的党</w:t>
      </w:r>
      <w:proofErr w:type="gramStart"/>
      <w:r w:rsidRPr="007D052C">
        <w:rPr>
          <w:rFonts w:ascii="微软雅黑" w:eastAsia="微软雅黑" w:hAnsi="微软雅黑" w:cs="宋体" w:hint="eastAsia"/>
          <w:kern w:val="0"/>
          <w:sz w:val="27"/>
          <w:szCs w:val="27"/>
        </w:rPr>
        <w:t>管人才</w:t>
      </w:r>
      <w:proofErr w:type="gramEnd"/>
      <w:r w:rsidRPr="007D052C">
        <w:rPr>
          <w:rFonts w:ascii="微软雅黑" w:eastAsia="微软雅黑" w:hAnsi="微软雅黑" w:cs="宋体" w:hint="eastAsia"/>
          <w:kern w:val="0"/>
          <w:sz w:val="27"/>
          <w:szCs w:val="27"/>
        </w:rPr>
        <w:t>工作格局。</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第三十三条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紧紧围绕经济社会发展需求，聚焦重大发展战略，加强对人才队伍建设的宏观谋划，培养造就大批德才兼备的高素质人才。</w:t>
      </w:r>
      <w:r w:rsidRPr="007D052C">
        <w:rPr>
          <w:rFonts w:ascii="微软雅黑" w:eastAsia="微软雅黑" w:hAnsi="微软雅黑" w:cs="宋体" w:hint="eastAsia"/>
          <w:kern w:val="0"/>
          <w:sz w:val="27"/>
          <w:szCs w:val="27"/>
        </w:rPr>
        <w:lastRenderedPageBreak/>
        <w:t>坚持高端引领、整体开发，组织实施重大人才工程，统筹推进各领域人才队伍建设。</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第三十四条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第三十五条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第三十六条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第三十七条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树立强烈的人才意识，完善人才服务保障体系，加强对优秀人才和先进典型的宣传，营造尊重劳动、尊重知识、尊重人才、尊重创造的良好氛围，鼓励创新、宽容失败，开创人人皆可成才、人人尽展其才的生动局面。</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第六章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保障和监督</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第三十八条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各级党委（党组）应当切实加强对组织工作的领导，关心和支持组织部门履行职责、开展工作，合理配置机构编制，充实工作力量，提供必要的工作条件和经费保障，统筹协调各方面，形成做好</w:t>
      </w:r>
      <w:r w:rsidRPr="007D052C">
        <w:rPr>
          <w:rFonts w:ascii="微软雅黑" w:eastAsia="微软雅黑" w:hAnsi="微软雅黑" w:cs="宋体" w:hint="eastAsia"/>
          <w:kern w:val="0"/>
          <w:sz w:val="27"/>
          <w:szCs w:val="27"/>
        </w:rPr>
        <w:lastRenderedPageBreak/>
        <w:t>组织工作的合力。加强组织部门领导班子建设，注重选拔政治上强、坚持原则、公道正派、有党务工作经历的干部担任组织部门领导干部。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第三十九条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组织部门应当坚决贯彻执行党中央以及党委（党组）的决策部署，严格执行重大事项请示报告制度。坚持和完善部务会会议制度，健全议事规则和程序，充分发挥部务会集体领导和把关作用。</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第四十条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组织部门应当聚焦主责主业，健全工作机制，优化工作流程，加强调查研究，注重运用互联网技术、数字技术和信息化手段，提高工作效能。</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第四十一条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组织部门应当强化政治机关意识，带头发扬党的光荣传统和优良作风，带头增强“四个意识”、坚定“四个自信”、做到“两个维护”，坚持以党的政治建设为统领，深入推进从严治部、从严律己、从严带队伍，努力建设讲政治、重公道、业务精、作风</w:t>
      </w:r>
      <w:proofErr w:type="gramStart"/>
      <w:r w:rsidRPr="007D052C">
        <w:rPr>
          <w:rFonts w:ascii="微软雅黑" w:eastAsia="微软雅黑" w:hAnsi="微软雅黑" w:cs="宋体" w:hint="eastAsia"/>
          <w:kern w:val="0"/>
          <w:sz w:val="27"/>
          <w:szCs w:val="27"/>
        </w:rPr>
        <w:t>好的模范</w:t>
      </w:r>
      <w:proofErr w:type="gramEnd"/>
      <w:r w:rsidRPr="007D052C">
        <w:rPr>
          <w:rFonts w:ascii="微软雅黑" w:eastAsia="微软雅黑" w:hAnsi="微软雅黑" w:cs="宋体" w:hint="eastAsia"/>
          <w:kern w:val="0"/>
          <w:sz w:val="27"/>
          <w:szCs w:val="27"/>
        </w:rPr>
        <w:t>部门，让党中央放心、让党员干部人才信赖、让人民群众满意。</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加强组工干部队伍建设，强化政治纪律和政治规矩教育，严守组织人事纪律和保密纪律，坚持清正廉洁，着力提升专业化能力，确保政治上绝对可靠、对党绝对忠诚。</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第四十二条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各级党委（党组）应当落实全面从严治党主体责任，加强对本条例执行情况的监督检查，将本条例执行情况纳入领导班子和领导干部考核内容，纳入巡视巡察范围。</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第四十三条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违反本条例有关规定的，根据情节轻重，给予批评教育、责令检查、诫勉、组织处理或者依规依纪依法给予处分。</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b/>
          <w:bCs/>
          <w:kern w:val="0"/>
          <w:sz w:val="27"/>
          <w:szCs w:val="27"/>
        </w:rPr>
        <w:t>   第七章</w:t>
      </w:r>
      <w:r w:rsidRPr="007D052C">
        <w:rPr>
          <w:rFonts w:ascii="微软雅黑" w:eastAsia="微软雅黑" w:hAnsi="微软雅黑" w:cs="宋体" w:hint="eastAsia"/>
          <w:b/>
          <w:bCs/>
          <w:kern w:val="0"/>
          <w:sz w:val="27"/>
          <w:szCs w:val="27"/>
        </w:rPr>
        <w:t> </w:t>
      </w:r>
      <w:r w:rsidRPr="007D052C">
        <w:rPr>
          <w:rFonts w:ascii="微软雅黑" w:eastAsia="微软雅黑" w:hAnsi="微软雅黑" w:cs="宋体" w:hint="eastAsia"/>
          <w:b/>
          <w:bCs/>
          <w:kern w:val="0"/>
          <w:sz w:val="27"/>
          <w:szCs w:val="27"/>
        </w:rPr>
        <w:t>附则</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lastRenderedPageBreak/>
        <w:t>      第四十四条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中央军事委员会可以根据本条例精神，制定相关规定。</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第四十五条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本条例由中央组织部负责解释。</w:t>
      </w:r>
      <w:r w:rsidRPr="007D052C">
        <w:rPr>
          <w:rFonts w:ascii="微软雅黑" w:eastAsia="微软雅黑" w:hAnsi="微软雅黑" w:cs="宋体" w:hint="eastAsia"/>
          <w:kern w:val="0"/>
          <w:sz w:val="23"/>
          <w:szCs w:val="23"/>
        </w:rPr>
        <w:br/>
      </w:r>
      <w:r w:rsidRPr="007D052C">
        <w:rPr>
          <w:rFonts w:ascii="微软雅黑" w:eastAsia="微软雅黑" w:hAnsi="微软雅黑" w:cs="宋体" w:hint="eastAsia"/>
          <w:kern w:val="0"/>
          <w:sz w:val="27"/>
          <w:szCs w:val="27"/>
        </w:rPr>
        <w:t>      第四十六条</w:t>
      </w:r>
      <w:r w:rsidRPr="007D052C">
        <w:rPr>
          <w:rFonts w:ascii="微软雅黑" w:eastAsia="微软雅黑" w:hAnsi="微软雅黑" w:cs="宋体" w:hint="eastAsia"/>
          <w:kern w:val="0"/>
          <w:sz w:val="27"/>
          <w:szCs w:val="27"/>
        </w:rPr>
        <w:t> </w:t>
      </w:r>
      <w:r w:rsidRPr="007D052C">
        <w:rPr>
          <w:rFonts w:ascii="微软雅黑" w:eastAsia="微软雅黑" w:hAnsi="微软雅黑" w:cs="宋体" w:hint="eastAsia"/>
          <w:kern w:val="0"/>
          <w:sz w:val="27"/>
          <w:szCs w:val="27"/>
        </w:rPr>
        <w:t>本条例自发布之日起施行。</w:t>
      </w:r>
    </w:p>
    <w:sectPr w:rsidR="004B7588" w:rsidRPr="007D0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2C"/>
    <w:rsid w:val="004B7588"/>
    <w:rsid w:val="007D052C"/>
    <w:rsid w:val="00862C7B"/>
    <w:rsid w:val="00B26A27"/>
    <w:rsid w:val="00FD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6FA8"/>
  <w15:chartTrackingRefBased/>
  <w15:docId w15:val="{8471DBBD-036C-419F-9776-330B27B5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1"/>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0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2021-07-27T00:39:00Z</dcterms:created>
  <dcterms:modified xsi:type="dcterms:W3CDTF">2021-07-27T00:48:00Z</dcterms:modified>
</cp:coreProperties>
</file>